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58" w:rsidRPr="0035731F" w:rsidRDefault="00CC4E58" w:rsidP="00CC4E58">
      <w:pPr>
        <w:spacing w:after="120" w:line="240" w:lineRule="auto"/>
        <w:jc w:val="center"/>
        <w:rPr>
          <w:b/>
          <w:sz w:val="28"/>
          <w:szCs w:val="24"/>
        </w:rPr>
      </w:pPr>
      <w:r w:rsidRPr="0035731F">
        <w:rPr>
          <w:b/>
          <w:sz w:val="28"/>
          <w:szCs w:val="24"/>
        </w:rPr>
        <w:t>L’EPATITE C</w:t>
      </w:r>
    </w:p>
    <w:p w:rsidR="00CC4E58" w:rsidRPr="00AD5A9C" w:rsidRDefault="00CC4E58" w:rsidP="00CC4E58">
      <w:pPr>
        <w:spacing w:after="120" w:line="240" w:lineRule="auto"/>
        <w:rPr>
          <w:b/>
          <w:color w:val="C00000"/>
          <w:sz w:val="24"/>
          <w:szCs w:val="24"/>
          <w:u w:val="single"/>
        </w:rPr>
      </w:pPr>
    </w:p>
    <w:p w:rsidR="00CC4E58" w:rsidRPr="0035731F" w:rsidRDefault="00CC4E58" w:rsidP="00CC4E58">
      <w:pPr>
        <w:spacing w:after="120" w:line="240" w:lineRule="auto"/>
        <w:rPr>
          <w:b/>
          <w:color w:val="C00000"/>
          <w:sz w:val="24"/>
          <w:szCs w:val="24"/>
        </w:rPr>
      </w:pPr>
      <w:r w:rsidRPr="0035731F">
        <w:rPr>
          <w:b/>
          <w:color w:val="C00000"/>
          <w:sz w:val="24"/>
          <w:szCs w:val="24"/>
        </w:rPr>
        <w:t>Infezione da HCV e fattori di rischio</w:t>
      </w:r>
    </w:p>
    <w:p w:rsidR="00CC4E58" w:rsidRPr="00947784" w:rsidRDefault="00CC4E58" w:rsidP="00CC4E58">
      <w:pPr>
        <w:spacing w:after="120" w:line="240" w:lineRule="auto"/>
        <w:rPr>
          <w:b/>
          <w:sz w:val="10"/>
          <w:szCs w:val="10"/>
          <w:u w:val="single"/>
        </w:rPr>
      </w:pPr>
    </w:p>
    <w:p w:rsidR="00CC4E58" w:rsidRPr="00C95265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C95265">
        <w:rPr>
          <w:b/>
          <w:sz w:val="24"/>
          <w:szCs w:val="24"/>
        </w:rPr>
        <w:t xml:space="preserve">L’Epatite C è un’infiammazione del fegato causata da un virus </w:t>
      </w:r>
      <w:r>
        <w:rPr>
          <w:b/>
          <w:sz w:val="24"/>
          <w:szCs w:val="24"/>
        </w:rPr>
        <w:t xml:space="preserve">della famiglia </w:t>
      </w:r>
      <w:r w:rsidRPr="00406E1E">
        <w:rPr>
          <w:b/>
          <w:i/>
          <w:sz w:val="24"/>
          <w:szCs w:val="24"/>
        </w:rPr>
        <w:t>Flaviviridae</w:t>
      </w:r>
      <w:r>
        <w:rPr>
          <w:b/>
          <w:i/>
          <w:sz w:val="24"/>
          <w:szCs w:val="24"/>
        </w:rPr>
        <w:t xml:space="preserve"> </w:t>
      </w:r>
      <w:r w:rsidRPr="006F5BC4">
        <w:rPr>
          <w:b/>
          <w:sz w:val="24"/>
          <w:szCs w:val="24"/>
        </w:rPr>
        <w:t>appartenente al genere</w:t>
      </w:r>
      <w:r w:rsidRPr="006F5BC4">
        <w:rPr>
          <w:b/>
          <w:i/>
          <w:sz w:val="24"/>
          <w:szCs w:val="24"/>
        </w:rPr>
        <w:t xml:space="preserve"> hepacavirus</w:t>
      </w:r>
      <w:r w:rsidRPr="006F5BC4">
        <w:rPr>
          <w:b/>
          <w:sz w:val="24"/>
          <w:szCs w:val="24"/>
        </w:rPr>
        <w:t xml:space="preserve"> (HCV) </w:t>
      </w:r>
      <w:r w:rsidRPr="006F5BC4">
        <w:rPr>
          <w:sz w:val="24"/>
          <w:szCs w:val="24"/>
        </w:rPr>
        <w:t>che</w:t>
      </w:r>
      <w:r w:rsidRPr="00C95265">
        <w:rPr>
          <w:b/>
          <w:sz w:val="24"/>
          <w:szCs w:val="24"/>
        </w:rPr>
        <w:t xml:space="preserve"> </w:t>
      </w:r>
      <w:r w:rsidRPr="00C95265">
        <w:rPr>
          <w:sz w:val="24"/>
          <w:szCs w:val="24"/>
        </w:rPr>
        <w:t xml:space="preserve">attacca </w:t>
      </w:r>
      <w:r>
        <w:rPr>
          <w:sz w:val="24"/>
          <w:szCs w:val="24"/>
        </w:rPr>
        <w:t>l’organo</w:t>
      </w:r>
      <w:r w:rsidRPr="00C95265">
        <w:rPr>
          <w:sz w:val="24"/>
          <w:szCs w:val="24"/>
        </w:rPr>
        <w:t>, attraverso l’attivazione del sistema immunitario dell’ospite, provocando danni struttural</w:t>
      </w:r>
      <w:r>
        <w:rPr>
          <w:sz w:val="24"/>
          <w:szCs w:val="24"/>
        </w:rPr>
        <w:t>i</w:t>
      </w:r>
      <w:r w:rsidRPr="00C95265">
        <w:rPr>
          <w:sz w:val="24"/>
          <w:szCs w:val="24"/>
        </w:rPr>
        <w:t xml:space="preserve"> e funzionali anche molto gravi. Nello specifico, l’infezione causa la morte delle cellule epatiche (necrosi epatica), che vengono sostituite da un </w:t>
      </w:r>
      <w:r w:rsidRPr="006F5BC4">
        <w:rPr>
          <w:sz w:val="24"/>
          <w:szCs w:val="24"/>
        </w:rPr>
        <w:t>nuovo tessuto cicatriziale</w:t>
      </w:r>
      <w:r>
        <w:rPr>
          <w:sz w:val="24"/>
          <w:szCs w:val="24"/>
        </w:rPr>
        <w:t xml:space="preserve"> </w:t>
      </w:r>
      <w:r w:rsidRPr="00C95265">
        <w:rPr>
          <w:sz w:val="24"/>
          <w:szCs w:val="24"/>
        </w:rPr>
        <w:t xml:space="preserve">che, a lungo andare, occupa tutta o quasi la componente sana del fegato, da cui deriva una grave compromissione delle sue attività, evolvendo come ultimo stadio alla cirrosi epatica. </w:t>
      </w:r>
    </w:p>
    <w:p w:rsidR="00CC4E58" w:rsidRPr="00C95265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C95265">
        <w:rPr>
          <w:b/>
          <w:sz w:val="24"/>
          <w:szCs w:val="24"/>
        </w:rPr>
        <w:t>La fase acuta dell’infezione del virus dell’Epatite C decorre quasi sempre in modo asintomatico</w:t>
      </w:r>
      <w:r w:rsidRPr="00C95265">
        <w:rPr>
          <w:sz w:val="24"/>
          <w:szCs w:val="24"/>
        </w:rPr>
        <w:t>, tanto che la patologia è definita un “</w:t>
      </w:r>
      <w:r w:rsidRPr="00C95265">
        <w:rPr>
          <w:i/>
          <w:sz w:val="24"/>
          <w:szCs w:val="24"/>
        </w:rPr>
        <w:t>silent killer</w:t>
      </w:r>
      <w:r w:rsidRPr="00C95265">
        <w:rPr>
          <w:sz w:val="24"/>
          <w:szCs w:val="24"/>
        </w:rPr>
        <w:t xml:space="preserve">”. </w:t>
      </w:r>
      <w:r w:rsidRPr="00C95265">
        <w:rPr>
          <w:b/>
          <w:sz w:val="24"/>
          <w:szCs w:val="24"/>
        </w:rPr>
        <w:t>L’infezione da HCV cronicizza nel 70-85% dei soggetti</w:t>
      </w:r>
      <w:r w:rsidRPr="00C95265">
        <w:rPr>
          <w:sz w:val="24"/>
          <w:szCs w:val="24"/>
        </w:rPr>
        <w:t>. Ciò significa che anche un’incidenza relativamente modesta dell’infezione contribuisce ad alimentare efficientemente il numero dei portatori cronici del virus.</w:t>
      </w:r>
      <w:r w:rsidRPr="00C95265">
        <w:rPr>
          <w:b/>
          <w:sz w:val="24"/>
          <w:szCs w:val="24"/>
        </w:rPr>
        <w:t xml:space="preserve"> </w:t>
      </w:r>
      <w:r w:rsidRPr="00C95265">
        <w:rPr>
          <w:sz w:val="24"/>
          <w:szCs w:val="24"/>
        </w:rPr>
        <w:t xml:space="preserve">Un danno epatico cronico è osservabile nella maggior parte dei soggetti con infezione cronica, tuttavia solo il </w:t>
      </w:r>
      <w:r w:rsidRPr="00C95265">
        <w:rPr>
          <w:b/>
          <w:sz w:val="24"/>
          <w:szCs w:val="24"/>
        </w:rPr>
        <w:t>20-30% dei soggetti con danno epatico cronico sviluppa cirrosi</w:t>
      </w:r>
      <w:r w:rsidRPr="00C95265">
        <w:rPr>
          <w:sz w:val="24"/>
          <w:szCs w:val="24"/>
        </w:rPr>
        <w:t xml:space="preserve"> nell’arco della propria vita. Ogni anno il 4-6% dei soggetti con cirrosi presenta scompenso clinico o epatocarcinoma.</w:t>
      </w:r>
    </w:p>
    <w:p w:rsidR="00CC4E58" w:rsidRPr="00C95265" w:rsidRDefault="00CC4E58" w:rsidP="00CC4E58">
      <w:pPr>
        <w:spacing w:after="120" w:line="240" w:lineRule="auto"/>
        <w:ind w:firstLine="284"/>
        <w:jc w:val="both"/>
        <w:rPr>
          <w:sz w:val="4"/>
          <w:szCs w:val="4"/>
        </w:rPr>
      </w:pPr>
    </w:p>
    <w:p w:rsidR="00CC4E58" w:rsidRPr="007D34F1" w:rsidRDefault="00CC4E58" w:rsidP="00CC4E58">
      <w:pPr>
        <w:spacing w:after="120" w:line="240" w:lineRule="auto"/>
        <w:jc w:val="center"/>
        <w:rPr>
          <w:b/>
          <w:sz w:val="24"/>
          <w:szCs w:val="24"/>
        </w:rPr>
      </w:pPr>
      <w:r w:rsidRPr="007D34F1">
        <w:rPr>
          <w:noProof/>
          <w:lang w:eastAsia="it-IT"/>
        </w:rPr>
        <w:drawing>
          <wp:inline distT="0" distB="0" distL="0" distR="0" wp14:anchorId="0F87FB9B" wp14:editId="6ECC2CE4">
            <wp:extent cx="4410075" cy="276536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754" cy="277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58" w:rsidRPr="007D34F1" w:rsidRDefault="00CC4E58" w:rsidP="00CC4E58">
      <w:pPr>
        <w:spacing w:after="120" w:line="240" w:lineRule="auto"/>
        <w:jc w:val="center"/>
        <w:rPr>
          <w:sz w:val="20"/>
          <w:szCs w:val="20"/>
        </w:rPr>
      </w:pPr>
      <w:r w:rsidRPr="007D34F1">
        <w:rPr>
          <w:sz w:val="20"/>
          <w:szCs w:val="20"/>
        </w:rPr>
        <w:t>Fonte: Documento inter-societario SIMG-AISF-SIMIT sul virus dell’epatite C, 2009</w:t>
      </w:r>
    </w:p>
    <w:p w:rsidR="00CC4E58" w:rsidRDefault="00CC4E58" w:rsidP="00CC4E58">
      <w:pPr>
        <w:spacing w:after="120" w:line="240" w:lineRule="auto"/>
        <w:jc w:val="both"/>
        <w:rPr>
          <w:sz w:val="24"/>
          <w:szCs w:val="24"/>
        </w:rPr>
      </w:pPr>
    </w:p>
    <w:p w:rsidR="00CC4E58" w:rsidRPr="00406E1E" w:rsidRDefault="00CC4E58" w:rsidP="00CC4E58">
      <w:pPr>
        <w:spacing w:after="120" w:line="240" w:lineRule="auto"/>
        <w:ind w:firstLine="284"/>
        <w:jc w:val="both"/>
        <w:rPr>
          <w:b/>
          <w:sz w:val="24"/>
          <w:szCs w:val="24"/>
        </w:rPr>
      </w:pPr>
      <w:r w:rsidRPr="00C95265">
        <w:rPr>
          <w:sz w:val="24"/>
          <w:szCs w:val="24"/>
        </w:rPr>
        <w:t xml:space="preserve">Il virus HCV possiede un’estrema variabilità genomica che ha portato alla distinzione di 6 diversi genotipi entro i quali si identificano molteplici sottotipi. </w:t>
      </w:r>
      <w:r w:rsidRPr="00C95265">
        <w:rPr>
          <w:b/>
          <w:sz w:val="24"/>
          <w:szCs w:val="24"/>
        </w:rPr>
        <w:t>I genotipi 1, 2 e, in misura minore 3, sono quelli maggiormente diffusi in Europa e negli Stati Uniti</w:t>
      </w:r>
      <w:r w:rsidRPr="00C95265">
        <w:rPr>
          <w:sz w:val="24"/>
          <w:szCs w:val="24"/>
        </w:rPr>
        <w:t xml:space="preserve">. </w:t>
      </w:r>
      <w:r w:rsidRPr="00C95265">
        <w:rPr>
          <w:b/>
          <w:sz w:val="24"/>
          <w:szCs w:val="24"/>
        </w:rPr>
        <w:t xml:space="preserve">Il genotipo 1 </w:t>
      </w:r>
      <w:r w:rsidRPr="00C95265">
        <w:rPr>
          <w:sz w:val="24"/>
          <w:szCs w:val="24"/>
        </w:rPr>
        <w:t xml:space="preserve">presenta la </w:t>
      </w:r>
      <w:r w:rsidRPr="00C95265">
        <w:rPr>
          <w:b/>
          <w:sz w:val="24"/>
          <w:szCs w:val="24"/>
        </w:rPr>
        <w:t xml:space="preserve">più bassa risposta alle terapie attualmente in uso </w:t>
      </w:r>
      <w:r w:rsidRPr="00C95265">
        <w:rPr>
          <w:sz w:val="24"/>
          <w:szCs w:val="24"/>
        </w:rPr>
        <w:t>ed è, insieme al genotipo 3, un</w:t>
      </w:r>
      <w:r w:rsidRPr="00C95265">
        <w:rPr>
          <w:b/>
          <w:sz w:val="24"/>
          <w:szCs w:val="24"/>
        </w:rPr>
        <w:t xml:space="preserve"> importante fattore di rischio per la progressione della malattia</w:t>
      </w:r>
      <w:r w:rsidRPr="00C95265">
        <w:rPr>
          <w:sz w:val="24"/>
          <w:szCs w:val="24"/>
        </w:rPr>
        <w:t xml:space="preserve"> e lo </w:t>
      </w:r>
      <w:r w:rsidRPr="00C95265">
        <w:rPr>
          <w:b/>
          <w:sz w:val="24"/>
          <w:szCs w:val="24"/>
        </w:rPr>
        <w:t>sviluppo di carcinoma epatocellulare</w:t>
      </w:r>
      <w:r w:rsidRPr="00C95265">
        <w:rPr>
          <w:sz w:val="24"/>
          <w:szCs w:val="24"/>
        </w:rPr>
        <w:t xml:space="preserve">, la forma più comune di cancro primitivo del fegato. </w:t>
      </w:r>
      <w:r>
        <w:rPr>
          <w:sz w:val="24"/>
          <w:szCs w:val="24"/>
        </w:rPr>
        <w:t xml:space="preserve">Non bisogna inoltre sottovalutare il </w:t>
      </w:r>
      <w:r w:rsidRPr="00E13724">
        <w:rPr>
          <w:b/>
          <w:sz w:val="24"/>
          <w:szCs w:val="24"/>
        </w:rPr>
        <w:t>genotipo 4</w:t>
      </w:r>
      <w:r>
        <w:rPr>
          <w:sz w:val="24"/>
          <w:szCs w:val="24"/>
        </w:rPr>
        <w:t xml:space="preserve"> </w:t>
      </w:r>
      <w:r w:rsidRPr="00406E1E">
        <w:rPr>
          <w:b/>
          <w:sz w:val="24"/>
          <w:szCs w:val="24"/>
        </w:rPr>
        <w:t>che, insieme al genotipo 1, è quello meno responsivo alle terapie tradizionali.</w:t>
      </w:r>
    </w:p>
    <w:p w:rsidR="00CC4E58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C95265">
        <w:rPr>
          <w:sz w:val="24"/>
          <w:szCs w:val="24"/>
        </w:rPr>
        <w:t>l virus dell'</w:t>
      </w:r>
      <w:r>
        <w:rPr>
          <w:sz w:val="24"/>
          <w:szCs w:val="24"/>
        </w:rPr>
        <w:t>E</w:t>
      </w:r>
      <w:r w:rsidRPr="00C95265">
        <w:rPr>
          <w:sz w:val="24"/>
          <w:szCs w:val="24"/>
        </w:rPr>
        <w:t>patite C è “a trasmissione ematica”, il che significa che le persone vengono infettate attraverso il contatto diretto con sangue infetto.</w:t>
      </w:r>
    </w:p>
    <w:p w:rsidR="00CC4E58" w:rsidRDefault="00CC4E58" w:rsidP="00CC4E58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958850</wp:posOffset>
                </wp:positionV>
                <wp:extent cx="2602230" cy="1868170"/>
                <wp:effectExtent l="20955" t="21590" r="1524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230" cy="1868170"/>
                          <a:chOff x="6614" y="6253"/>
                          <a:chExt cx="4462" cy="3502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http://static.schering-plough.it/static/images/site002461/contents/Marker_sierologici_di_H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4" y="6253"/>
                            <a:ext cx="4462" cy="294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9285"/>
                            <a:ext cx="4462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58" w:rsidRDefault="00CC4E58" w:rsidP="00CC4E58">
                              <w:pPr>
                                <w:pStyle w:val="Didascalia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noProof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26B03">
                                <w:rPr>
                                  <w:b w:val="0"/>
                                </w:rPr>
                                <w:t>Markers</w:t>
                              </w:r>
                              <w:proofErr w:type="spellEnd"/>
                              <w:r w:rsidRPr="00526B03">
                                <w:rPr>
                                  <w:b w:val="0"/>
                                </w:rPr>
                                <w:t xml:space="preserve"> sierologici dell’HCV.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71.95pt;margin-top:75.5pt;width:204.9pt;height:147.1pt;z-index:251659264" coordorigin="6614,6253" coordsize="4462,3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static.schering-plough.it/static/images/site002461/contents/Marker_sierologici_di_HCV.jpg" style="position:absolute;left:6614;top:6253;width:4462;height:2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d0QDEAAAA2gAAAA8AAABkcnMvZG93bnJldi54bWxEj0FrwkAUhO8F/8PyhN7qRrEi0U0oguKp&#10;pUawvT2zr9lg9m2a3Wr017uFQo/DzHzDLPPeNuJMna8dKxiPEhDEpdM1Vwr2xfppDsIHZI2NY1Jw&#10;JQ95NnhYYqrdhd/pvAuViBD2KSowIbSplL40ZNGPXEscvS/XWQxRdpXUHV4i3DZykiQzabHmuGCw&#10;pZWh8rT7sQo+b29NMeXt92nzunneH8oPcyycUo/D/mUBIlAf/sN/7a1WMIXfK/EGy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d0QDEAAAA2gAAAA8AAAAAAAAAAAAAAAAA&#10;nwIAAGRycy9kb3ducmV2LnhtbFBLBQYAAAAABAAEAPcAAACQAwAAAAA=&#10;" stroked="t" strokecolor="red" strokeweight="1.5pt">
                  <v:imagedata r:id="rId11" r:href="rId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614;top:9285;width:446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CC4E58" w:rsidRDefault="00CC4E58" w:rsidP="00CC4E58">
                        <w:pPr>
                          <w:pStyle w:val="Caption"/>
                          <w:jc w:val="center"/>
                          <w:rPr>
                            <w:rFonts w:ascii="Arial Unicode MS" w:eastAsia="Arial Unicode MS" w:hAnsi="Arial Unicode MS" w:cs="Arial Unicode MS"/>
                            <w:noProof/>
                            <w:sz w:val="24"/>
                            <w:szCs w:val="24"/>
                          </w:rPr>
                        </w:pPr>
                        <w:proofErr w:type="spellStart"/>
                        <w:r w:rsidRPr="00526B03">
                          <w:rPr>
                            <w:b w:val="0"/>
                          </w:rPr>
                          <w:t>Markers</w:t>
                        </w:r>
                        <w:proofErr w:type="spellEnd"/>
                        <w:r w:rsidRPr="00526B03">
                          <w:rPr>
                            <w:b w:val="0"/>
                          </w:rPr>
                          <w:t xml:space="preserve"> sierologici dell’HCV.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C95265">
        <w:rPr>
          <w:sz w:val="24"/>
          <w:szCs w:val="24"/>
        </w:rPr>
        <w:t xml:space="preserve">I </w:t>
      </w:r>
      <w:r w:rsidRPr="00C95265">
        <w:rPr>
          <w:b/>
          <w:sz w:val="24"/>
          <w:szCs w:val="24"/>
        </w:rPr>
        <w:t>principali fattori di rischio sono</w:t>
      </w:r>
      <w:r w:rsidRPr="00C95265">
        <w:rPr>
          <w:sz w:val="24"/>
          <w:szCs w:val="24"/>
        </w:rPr>
        <w:t xml:space="preserve">: trasfusioni di sangue ed emoderivati infetti, precedente o attuale uso di droghe per via endovenosa, rapporti sessuali a rischio, trattamenti estetici come </w:t>
      </w:r>
      <w:r w:rsidRPr="00406E1E">
        <w:rPr>
          <w:i/>
          <w:sz w:val="24"/>
          <w:szCs w:val="24"/>
        </w:rPr>
        <w:t>piercing</w:t>
      </w:r>
      <w:r w:rsidRPr="00C95265">
        <w:rPr>
          <w:sz w:val="24"/>
          <w:szCs w:val="24"/>
        </w:rPr>
        <w:t xml:space="preserve"> e tatuaggi eseguiti con strumenti non adeguatamente sterilizzati, contagio perinatale (in circa il 5% dei bambini nati da madri HCV-RNA positive), co-infezione epatiti croniche/HIV</w:t>
      </w:r>
      <w:r>
        <w:rPr>
          <w:sz w:val="24"/>
          <w:szCs w:val="24"/>
        </w:rPr>
        <w:t>.</w:t>
      </w:r>
    </w:p>
    <w:p w:rsidR="00CC4E58" w:rsidRPr="006F5BC4" w:rsidRDefault="00CC4E58" w:rsidP="00CC4E58">
      <w:pPr>
        <w:spacing w:after="120" w:line="240" w:lineRule="auto"/>
        <w:jc w:val="both"/>
        <w:rPr>
          <w:sz w:val="24"/>
          <w:szCs w:val="24"/>
        </w:rPr>
      </w:pPr>
      <w:r w:rsidRPr="006F5BC4">
        <w:rPr>
          <w:sz w:val="24"/>
          <w:szCs w:val="24"/>
        </w:rPr>
        <w:t xml:space="preserve">Attualmente la diagnosi di epatite C si basa sull’impiego di </w:t>
      </w:r>
      <w:r w:rsidRPr="006F5BC4">
        <w:rPr>
          <w:b/>
          <w:sz w:val="24"/>
          <w:szCs w:val="24"/>
        </w:rPr>
        <w:t>due esami del sangue</w:t>
      </w:r>
      <w:r w:rsidRPr="006F5BC4">
        <w:rPr>
          <w:sz w:val="24"/>
          <w:szCs w:val="24"/>
        </w:rPr>
        <w:t>: la ricerca degli anticorpi specifici contro l’HCV e l’individuazione delle particelle virali HCV-RNA (test qualitativo HCV-RNA sensibile dal 10° al 14° giorno dopo l'infezione). È inoltre possibile valutare in modo indiretto lo stato di infiammazione del fegato determinando i livelli delle transaminasi epatiche.</w:t>
      </w:r>
    </w:p>
    <w:p w:rsidR="00CC4E58" w:rsidRDefault="00CC4E58" w:rsidP="00CC4E58">
      <w:pPr>
        <w:spacing w:after="120" w:line="240" w:lineRule="auto"/>
        <w:jc w:val="both"/>
        <w:rPr>
          <w:sz w:val="24"/>
          <w:szCs w:val="24"/>
        </w:rPr>
      </w:pPr>
      <w:r w:rsidRPr="006F5BC4">
        <w:rPr>
          <w:sz w:val="24"/>
          <w:szCs w:val="24"/>
        </w:rPr>
        <w:t xml:space="preserve">Il parametro essenziale, per definire lo stadio e la conseguente evoluzione della malattia, </w:t>
      </w:r>
      <w:r w:rsidR="006F5BC4">
        <w:rPr>
          <w:sz w:val="24"/>
          <w:szCs w:val="24"/>
        </w:rPr>
        <w:t xml:space="preserve">è </w:t>
      </w:r>
      <w:r w:rsidRPr="006F5BC4">
        <w:rPr>
          <w:sz w:val="24"/>
          <w:szCs w:val="24"/>
        </w:rPr>
        <w:t>rappresentato dalla entità di fibrosi e pertanto solo la biopsia e il successivo esame istologico permettono una stadiazione esatta della malattia e del danno epatico. L’unico svantaggio è che le biopsie epatiche possono essere eseguite in modo limitato (a parte casi particolari ogni 3-4 anni). Una volta accertata la presenza del virus e del danno epatico si possono eseguire ulteriori indagini volte ad individuare il genotipo dell’HCV e la carica virale grazie all’HCV-RNA quantitativo, bench</w:t>
      </w:r>
      <w:r w:rsidR="006F5BC4">
        <w:rPr>
          <w:sz w:val="24"/>
          <w:szCs w:val="24"/>
        </w:rPr>
        <w:t>é</w:t>
      </w:r>
      <w:r w:rsidRPr="006F5BC4">
        <w:rPr>
          <w:sz w:val="24"/>
          <w:szCs w:val="24"/>
        </w:rPr>
        <w:t xml:space="preserve"> essi sono poco utilizzabili in quanto né i livelli di viremia, né il genotipo virale hanno dimostrato convincenti correlazioni con l'evoluzione delle patologie.</w:t>
      </w:r>
    </w:p>
    <w:p w:rsidR="00CC4E58" w:rsidRPr="00947784" w:rsidRDefault="00CC4E58" w:rsidP="00CC4E58">
      <w:pPr>
        <w:spacing w:after="120" w:line="240" w:lineRule="auto"/>
        <w:jc w:val="both"/>
        <w:rPr>
          <w:sz w:val="24"/>
          <w:szCs w:val="24"/>
        </w:rPr>
      </w:pPr>
      <w:r w:rsidRPr="00947784">
        <w:rPr>
          <w:sz w:val="24"/>
          <w:szCs w:val="24"/>
        </w:rPr>
        <w:t xml:space="preserve">Tuttavia </w:t>
      </w:r>
      <w:r>
        <w:rPr>
          <w:sz w:val="24"/>
          <w:szCs w:val="24"/>
        </w:rPr>
        <w:t>gli</w:t>
      </w:r>
      <w:r w:rsidRPr="00947784">
        <w:rPr>
          <w:sz w:val="24"/>
          <w:szCs w:val="24"/>
        </w:rPr>
        <w:t xml:space="preserve"> esami </w:t>
      </w:r>
      <w:r>
        <w:rPr>
          <w:sz w:val="24"/>
          <w:szCs w:val="24"/>
        </w:rPr>
        <w:t>de</w:t>
      </w:r>
      <w:r w:rsidRPr="00947784">
        <w:rPr>
          <w:sz w:val="24"/>
          <w:szCs w:val="24"/>
        </w:rPr>
        <w:t xml:space="preserve">l sangue condotti di </w:t>
      </w:r>
      <w:r w:rsidRPr="00947784">
        <w:rPr>
          <w:i/>
          <w:sz w:val="24"/>
          <w:szCs w:val="24"/>
        </w:rPr>
        <w:t>routine</w:t>
      </w:r>
      <w:r w:rsidRPr="00947784">
        <w:rPr>
          <w:sz w:val="24"/>
          <w:szCs w:val="24"/>
        </w:rPr>
        <w:t xml:space="preserve"> non includono il </w:t>
      </w:r>
      <w:r w:rsidRPr="0035731F">
        <w:rPr>
          <w:sz w:val="24"/>
          <w:szCs w:val="24"/>
        </w:rPr>
        <w:t>test</w:t>
      </w:r>
      <w:r w:rsidRPr="00947784">
        <w:rPr>
          <w:sz w:val="24"/>
          <w:szCs w:val="24"/>
        </w:rPr>
        <w:t xml:space="preserve"> per</w:t>
      </w:r>
      <w:r>
        <w:rPr>
          <w:sz w:val="24"/>
          <w:szCs w:val="24"/>
        </w:rPr>
        <w:t xml:space="preserve"> l’</w:t>
      </w:r>
      <w:r w:rsidRPr="00947784">
        <w:rPr>
          <w:sz w:val="24"/>
          <w:szCs w:val="24"/>
        </w:rPr>
        <w:t>HCV, pertanto la verifica sierologica deve essere richiesta esp</w:t>
      </w:r>
      <w:r>
        <w:rPr>
          <w:sz w:val="24"/>
          <w:szCs w:val="24"/>
        </w:rPr>
        <w:t xml:space="preserve">licitamente dal medico curante. </w:t>
      </w:r>
      <w:r w:rsidRPr="00947784">
        <w:rPr>
          <w:sz w:val="24"/>
          <w:szCs w:val="24"/>
        </w:rPr>
        <w:t xml:space="preserve">Per questo motivo la maggior parte delle persone affette da </w:t>
      </w:r>
      <w:r>
        <w:rPr>
          <w:sz w:val="24"/>
          <w:szCs w:val="24"/>
        </w:rPr>
        <w:t>E</w:t>
      </w:r>
      <w:r w:rsidRPr="00947784">
        <w:rPr>
          <w:sz w:val="24"/>
          <w:szCs w:val="24"/>
        </w:rPr>
        <w:t xml:space="preserve">patite C asintomatica non sanno di avere la malattia. </w:t>
      </w:r>
    </w:p>
    <w:p w:rsidR="00CC4E58" w:rsidRPr="00C45338" w:rsidRDefault="00CC4E58" w:rsidP="00CC4E58">
      <w:pPr>
        <w:spacing w:after="120" w:line="240" w:lineRule="auto"/>
        <w:jc w:val="both"/>
        <w:rPr>
          <w:sz w:val="24"/>
          <w:szCs w:val="24"/>
        </w:rPr>
      </w:pPr>
    </w:p>
    <w:p w:rsidR="00CC4E58" w:rsidRPr="0035731F" w:rsidRDefault="00CC4E58" w:rsidP="00CC4E58">
      <w:pPr>
        <w:spacing w:after="120" w:line="240" w:lineRule="auto"/>
        <w:rPr>
          <w:b/>
          <w:color w:val="C00000"/>
          <w:sz w:val="24"/>
          <w:szCs w:val="24"/>
        </w:rPr>
      </w:pPr>
      <w:r w:rsidRPr="0035731F">
        <w:rPr>
          <w:b/>
          <w:color w:val="C00000"/>
          <w:sz w:val="24"/>
          <w:szCs w:val="24"/>
        </w:rPr>
        <w:t xml:space="preserve">Scenario epidemiologico </w:t>
      </w:r>
    </w:p>
    <w:p w:rsidR="00CC4E58" w:rsidRPr="00A00684" w:rsidRDefault="00CC4E58" w:rsidP="00CC4E58">
      <w:pPr>
        <w:spacing w:after="120" w:line="240" w:lineRule="auto"/>
        <w:rPr>
          <w:sz w:val="10"/>
          <w:szCs w:val="10"/>
          <w:u w:val="single"/>
        </w:rPr>
      </w:pP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b/>
          <w:sz w:val="24"/>
          <w:szCs w:val="24"/>
        </w:rPr>
      </w:pPr>
      <w:r w:rsidRPr="007D34F1">
        <w:rPr>
          <w:b/>
          <w:sz w:val="24"/>
          <w:szCs w:val="24"/>
        </w:rPr>
        <w:t xml:space="preserve">L’Epatite è in tutto il mondo un’emergenza sanitaria in gran parte sconosciuta. 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I virus dell’E</w:t>
      </w:r>
      <w:r w:rsidRPr="007D34F1">
        <w:rPr>
          <w:sz w:val="24"/>
          <w:szCs w:val="24"/>
        </w:rPr>
        <w:t>patite rappresentano una delle principali cause delle infezioni acute e croniche del fegato, costituendo un grave rischio per la salute globale. Nonostante l’estrema diffusione, ancora oggi la maggior parte delle persone affette non ne è a conoscenza, esponendosi così al rischio di incorrere in gravi malattie del fegato (come la cirrosi o forme tumorali), oltre a diventare, inconsapevolmente, artefic</w:t>
      </w:r>
      <w:r>
        <w:rPr>
          <w:sz w:val="24"/>
          <w:szCs w:val="24"/>
        </w:rPr>
        <w:t>i</w:t>
      </w:r>
      <w:r w:rsidRPr="007D34F1">
        <w:rPr>
          <w:sz w:val="24"/>
          <w:szCs w:val="24"/>
        </w:rPr>
        <w:t xml:space="preserve"> della sua diffusione.</w:t>
      </w:r>
      <w:r w:rsidRPr="007D34F1">
        <w:rPr>
          <w:b/>
          <w:sz w:val="24"/>
          <w:szCs w:val="24"/>
        </w:rPr>
        <w:t xml:space="preserve"> 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sz w:val="24"/>
          <w:szCs w:val="24"/>
        </w:rPr>
        <w:t xml:space="preserve">L’OMS stima che </w:t>
      </w:r>
      <w:r>
        <w:rPr>
          <w:b/>
          <w:sz w:val="24"/>
          <w:szCs w:val="24"/>
        </w:rPr>
        <w:t>18</w:t>
      </w:r>
      <w:r w:rsidRPr="007D34F1">
        <w:rPr>
          <w:b/>
          <w:sz w:val="24"/>
          <w:szCs w:val="24"/>
        </w:rPr>
        <w:t>0 milioni di persone</w:t>
      </w:r>
      <w:r w:rsidRPr="007D34F1">
        <w:rPr>
          <w:sz w:val="24"/>
          <w:szCs w:val="24"/>
        </w:rPr>
        <w:t xml:space="preserve">, circa il </w:t>
      </w:r>
      <w:r>
        <w:rPr>
          <w:sz w:val="24"/>
          <w:szCs w:val="24"/>
        </w:rPr>
        <w:t>2</w:t>
      </w:r>
      <w:r w:rsidRPr="007D34F1">
        <w:rPr>
          <w:sz w:val="24"/>
          <w:szCs w:val="24"/>
        </w:rPr>
        <w:t xml:space="preserve">% della popolazione mondiale, siano </w:t>
      </w:r>
      <w:r w:rsidRPr="007D34F1">
        <w:rPr>
          <w:b/>
          <w:sz w:val="24"/>
          <w:szCs w:val="24"/>
        </w:rPr>
        <w:t>cronicamente infettate con il virus dell’</w:t>
      </w:r>
      <w:r>
        <w:rPr>
          <w:b/>
          <w:sz w:val="24"/>
          <w:szCs w:val="24"/>
        </w:rPr>
        <w:t>E</w:t>
      </w:r>
      <w:r w:rsidRPr="007D34F1">
        <w:rPr>
          <w:b/>
          <w:sz w:val="24"/>
          <w:szCs w:val="24"/>
        </w:rPr>
        <w:t>patite C</w:t>
      </w:r>
      <w:r w:rsidRPr="007D34F1">
        <w:rPr>
          <w:sz w:val="24"/>
          <w:szCs w:val="24"/>
        </w:rPr>
        <w:t xml:space="preserve"> </w:t>
      </w:r>
      <w:r w:rsidRPr="007D34F1">
        <w:rPr>
          <w:b/>
          <w:sz w:val="24"/>
          <w:szCs w:val="24"/>
        </w:rPr>
        <w:t>e a rischio di sviluppare cirrosi epatica e/o cancro del fegato</w:t>
      </w:r>
      <w:r w:rsidRPr="007D34F1">
        <w:rPr>
          <w:sz w:val="24"/>
          <w:szCs w:val="24"/>
        </w:rPr>
        <w:t>. Inoltre, ogni anno, 3-4 milioni di individui vengono infettati dal virus e tra le 300 e le 500 mila persone muoiono a causa di malattie epatiche correlate all’infezione</w:t>
      </w:r>
      <w:r w:rsidRPr="007D34F1">
        <w:rPr>
          <w:sz w:val="24"/>
          <w:szCs w:val="24"/>
          <w:vertAlign w:val="superscript"/>
        </w:rPr>
        <w:t>[1,2]</w:t>
      </w:r>
      <w:r w:rsidRPr="007D34F1">
        <w:t>.</w:t>
      </w:r>
      <w:r w:rsidRPr="007D34F1">
        <w:rPr>
          <w:sz w:val="24"/>
          <w:szCs w:val="24"/>
        </w:rPr>
        <w:t xml:space="preserve"> 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b/>
          <w:sz w:val="24"/>
          <w:szCs w:val="24"/>
        </w:rPr>
        <w:t>In Europa il numero delle persone infette da HCV si aggira fra i 7,3 e gli 8,8 milioni</w:t>
      </w:r>
      <w:r w:rsidRPr="007D34F1">
        <w:t xml:space="preserve">. </w:t>
      </w:r>
      <w:r w:rsidRPr="007D34F1">
        <w:rPr>
          <w:sz w:val="24"/>
          <w:szCs w:val="24"/>
        </w:rPr>
        <w:t xml:space="preserve">L’ultimo Rapporto dei Centri Europei per il Controllo delle malattie (Ecdc) – luglio 2014 – ha evidenziato un allarmante incremento dell'Epatite C in Europa, con un numero di casi doppio rispetto alla B. </w:t>
      </w:r>
      <w:r w:rsidRPr="007D34F1">
        <w:rPr>
          <w:b/>
          <w:sz w:val="24"/>
          <w:szCs w:val="24"/>
        </w:rPr>
        <w:t>Tra il 2006 e il 2012</w:t>
      </w:r>
      <w:r w:rsidRPr="007D34F1">
        <w:rPr>
          <w:sz w:val="24"/>
          <w:szCs w:val="24"/>
        </w:rPr>
        <w:t>, ultimo anno preso in esame, si sono verificati</w:t>
      </w:r>
      <w:r w:rsidRPr="007D34F1">
        <w:rPr>
          <w:b/>
          <w:sz w:val="24"/>
          <w:szCs w:val="24"/>
        </w:rPr>
        <w:t xml:space="preserve"> </w:t>
      </w:r>
      <w:r w:rsidRPr="007D34F1">
        <w:rPr>
          <w:sz w:val="24"/>
          <w:szCs w:val="24"/>
        </w:rPr>
        <w:t>in Europa</w:t>
      </w:r>
      <w:r w:rsidRPr="007D34F1">
        <w:rPr>
          <w:b/>
          <w:sz w:val="24"/>
          <w:szCs w:val="24"/>
        </w:rPr>
        <w:t xml:space="preserve"> 206</w:t>
      </w:r>
      <w:r>
        <w:rPr>
          <w:b/>
          <w:sz w:val="24"/>
          <w:szCs w:val="24"/>
        </w:rPr>
        <w:t>.000</w:t>
      </w:r>
      <w:r w:rsidRPr="007D34F1">
        <w:rPr>
          <w:b/>
          <w:sz w:val="24"/>
          <w:szCs w:val="24"/>
        </w:rPr>
        <w:t xml:space="preserve"> nuovi</w:t>
      </w:r>
      <w:r>
        <w:rPr>
          <w:b/>
          <w:sz w:val="24"/>
          <w:szCs w:val="24"/>
        </w:rPr>
        <w:t xml:space="preserve"> casi</w:t>
      </w:r>
      <w:r w:rsidRPr="007D34F1">
        <w:rPr>
          <w:b/>
          <w:sz w:val="24"/>
          <w:szCs w:val="24"/>
        </w:rPr>
        <w:t xml:space="preserve"> di Epatite C</w:t>
      </w:r>
      <w:r w:rsidRPr="007D34F1">
        <w:rPr>
          <w:sz w:val="24"/>
          <w:szCs w:val="24"/>
        </w:rPr>
        <w:t>. Nel solo anno</w:t>
      </w:r>
      <w:r w:rsidRPr="007D34F1">
        <w:rPr>
          <w:b/>
          <w:sz w:val="24"/>
          <w:szCs w:val="24"/>
        </w:rPr>
        <w:t xml:space="preserve"> 2012</w:t>
      </w:r>
      <w:r w:rsidRPr="007D34F1">
        <w:rPr>
          <w:sz w:val="24"/>
          <w:szCs w:val="24"/>
        </w:rPr>
        <w:t>,</w:t>
      </w:r>
      <w:r w:rsidRPr="007D34F1">
        <w:rPr>
          <w:b/>
          <w:sz w:val="24"/>
          <w:szCs w:val="24"/>
        </w:rPr>
        <w:t xml:space="preserve"> </w:t>
      </w:r>
      <w:r w:rsidRPr="007D34F1">
        <w:rPr>
          <w:sz w:val="24"/>
          <w:szCs w:val="24"/>
        </w:rPr>
        <w:t>sono stati registrati</w:t>
      </w:r>
      <w:r>
        <w:rPr>
          <w:b/>
          <w:sz w:val="24"/>
          <w:szCs w:val="24"/>
        </w:rPr>
        <w:t xml:space="preserve"> 30.</w:t>
      </w:r>
      <w:r w:rsidRPr="007D34F1">
        <w:rPr>
          <w:b/>
          <w:sz w:val="24"/>
          <w:szCs w:val="24"/>
        </w:rPr>
        <w:t>600 casi</w:t>
      </w:r>
      <w:r>
        <w:rPr>
          <w:sz w:val="24"/>
          <w:szCs w:val="24"/>
        </w:rPr>
        <w:t xml:space="preserve">, </w:t>
      </w:r>
      <w:r w:rsidRPr="007D34F1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questi </w:t>
      </w:r>
      <w:r w:rsidRPr="007D34F1">
        <w:rPr>
          <w:sz w:val="24"/>
          <w:szCs w:val="24"/>
        </w:rPr>
        <w:t xml:space="preserve">l'80% </w:t>
      </w:r>
      <w:r>
        <w:rPr>
          <w:sz w:val="24"/>
          <w:szCs w:val="24"/>
        </w:rPr>
        <w:t xml:space="preserve">ha sviluppato un’infezione cronica, il </w:t>
      </w:r>
      <w:r w:rsidRPr="007D34F1">
        <w:rPr>
          <w:b/>
          <w:sz w:val="24"/>
          <w:szCs w:val="24"/>
        </w:rPr>
        <w:t xml:space="preserve">50% </w:t>
      </w:r>
      <w:r>
        <w:rPr>
          <w:b/>
          <w:sz w:val="24"/>
          <w:szCs w:val="24"/>
        </w:rPr>
        <w:t xml:space="preserve">delle </w:t>
      </w:r>
      <w:r w:rsidRPr="007D34F1">
        <w:rPr>
          <w:b/>
          <w:sz w:val="24"/>
          <w:szCs w:val="24"/>
        </w:rPr>
        <w:t>persone</w:t>
      </w:r>
      <w:r>
        <w:rPr>
          <w:b/>
          <w:sz w:val="24"/>
          <w:szCs w:val="24"/>
        </w:rPr>
        <w:t xml:space="preserve"> che hanno cronicizzato aveva un’età compresa</w:t>
      </w:r>
      <w:r w:rsidRPr="007D34F1">
        <w:rPr>
          <w:b/>
          <w:sz w:val="24"/>
          <w:szCs w:val="24"/>
        </w:rPr>
        <w:t xml:space="preserve"> tra 25 e 44 anni</w:t>
      </w:r>
      <w:r w:rsidRPr="00E13724">
        <w:rPr>
          <w:sz w:val="24"/>
          <w:szCs w:val="24"/>
        </w:rPr>
        <w:t xml:space="preserve"> mentre il</w:t>
      </w:r>
      <w:r w:rsidRPr="007D34F1">
        <w:rPr>
          <w:b/>
          <w:sz w:val="24"/>
          <w:szCs w:val="24"/>
        </w:rPr>
        <w:t xml:space="preserve"> 10% </w:t>
      </w:r>
      <w:r>
        <w:rPr>
          <w:b/>
          <w:sz w:val="24"/>
          <w:szCs w:val="24"/>
        </w:rPr>
        <w:t>aveva meno d</w:t>
      </w:r>
      <w:r w:rsidRPr="007D34F1">
        <w:rPr>
          <w:b/>
          <w:sz w:val="24"/>
          <w:szCs w:val="24"/>
        </w:rPr>
        <w:t>i 25 anni</w:t>
      </w:r>
      <w:r w:rsidRPr="007D34F1">
        <w:rPr>
          <w:sz w:val="24"/>
          <w:szCs w:val="24"/>
        </w:rPr>
        <w:t>. Numeri che sono in realtà una sottostima della situazione perché molte infezioni acute sono asintomatiche e spesso non diagnosticate</w:t>
      </w:r>
      <w:r w:rsidRPr="007D34F1">
        <w:rPr>
          <w:sz w:val="24"/>
          <w:szCs w:val="24"/>
          <w:vertAlign w:val="superscript"/>
        </w:rPr>
        <w:t>[3]</w:t>
      </w:r>
      <w:r w:rsidRPr="007D34F1">
        <w:t>.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b/>
          <w:sz w:val="24"/>
          <w:szCs w:val="24"/>
        </w:rPr>
        <w:lastRenderedPageBreak/>
        <w:t>L’Italia è il Paese europeo con la maggiore prevalenza di HCV</w:t>
      </w:r>
      <w:r w:rsidRPr="007D34F1">
        <w:rPr>
          <w:sz w:val="24"/>
          <w:szCs w:val="24"/>
        </w:rPr>
        <w:t xml:space="preserve">. Gli esperti stimano che è infetto </w:t>
      </w:r>
      <w:r>
        <w:rPr>
          <w:sz w:val="24"/>
          <w:szCs w:val="24"/>
        </w:rPr>
        <w:t>quasi il 3</w:t>
      </w:r>
      <w:r w:rsidRPr="007D34F1">
        <w:rPr>
          <w:sz w:val="24"/>
          <w:szCs w:val="24"/>
        </w:rPr>
        <w:t xml:space="preserve">% della popolazione, </w:t>
      </w:r>
      <w:r w:rsidRPr="007D34F1">
        <w:rPr>
          <w:b/>
          <w:sz w:val="24"/>
          <w:szCs w:val="24"/>
        </w:rPr>
        <w:t>circa 1,</w:t>
      </w:r>
      <w:r>
        <w:rPr>
          <w:b/>
          <w:sz w:val="24"/>
          <w:szCs w:val="24"/>
        </w:rPr>
        <w:t xml:space="preserve">6 - 1,7 </w:t>
      </w:r>
      <w:r w:rsidRPr="007D34F1">
        <w:rPr>
          <w:b/>
          <w:sz w:val="24"/>
          <w:szCs w:val="24"/>
        </w:rPr>
        <w:t>milioni di persone</w:t>
      </w:r>
      <w:r w:rsidRPr="007D34F1">
        <w:rPr>
          <w:sz w:val="24"/>
          <w:szCs w:val="24"/>
        </w:rPr>
        <w:t xml:space="preserve"> (la metà dei quali non sa di esserlo)</w:t>
      </w:r>
      <w:r>
        <w:rPr>
          <w:sz w:val="24"/>
          <w:szCs w:val="24"/>
        </w:rPr>
        <w:t>, di cui 330.000 hanno sviluppato una cirrosi epatica.</w:t>
      </w:r>
      <w:r w:rsidRPr="007D34F1">
        <w:rPr>
          <w:sz w:val="24"/>
          <w:szCs w:val="24"/>
        </w:rPr>
        <w:t xml:space="preserve"> La prevalenza dell’infezione varia a livello geografico dall’8% al 2%, con valori più alti nelle regioni del Sud e nelle Isole rispetto alle regioni del Centro-Nord, e mostra un aumento progressivo con l’età.</w:t>
      </w:r>
      <w:r w:rsidRPr="007D34F1">
        <w:t xml:space="preserve"> </w:t>
      </w:r>
      <w:r w:rsidRPr="000A5ACA">
        <w:rPr>
          <w:sz w:val="24"/>
          <w:szCs w:val="24"/>
        </w:rPr>
        <w:t>A livello regionale il Sud è il più colpito: in Campania, Puglia e Calabria, per esempio,</w:t>
      </w:r>
      <w:r>
        <w:rPr>
          <w:sz w:val="24"/>
          <w:szCs w:val="24"/>
        </w:rPr>
        <w:t xml:space="preserve"> nella </w:t>
      </w:r>
      <w:r w:rsidRPr="000A5ACA">
        <w:rPr>
          <w:sz w:val="24"/>
          <w:szCs w:val="24"/>
        </w:rPr>
        <w:t xml:space="preserve">popolazione ultra settantenne la prevalenza dell'HCV supera il 20%. </w:t>
      </w:r>
      <w:r w:rsidRPr="007D34F1">
        <w:rPr>
          <w:sz w:val="24"/>
          <w:szCs w:val="24"/>
        </w:rPr>
        <w:t xml:space="preserve">L’Italia </w:t>
      </w:r>
      <w:r>
        <w:rPr>
          <w:sz w:val="24"/>
          <w:szCs w:val="24"/>
        </w:rPr>
        <w:t xml:space="preserve">ha </w:t>
      </w:r>
      <w:r w:rsidRPr="007D34F1">
        <w:rPr>
          <w:sz w:val="24"/>
          <w:szCs w:val="24"/>
        </w:rPr>
        <w:t xml:space="preserve">inoltre il </w:t>
      </w:r>
      <w:r w:rsidRPr="007D34F1">
        <w:rPr>
          <w:b/>
          <w:sz w:val="24"/>
          <w:szCs w:val="24"/>
        </w:rPr>
        <w:t>primato negativo in Europa per i decessi</w:t>
      </w:r>
      <w:r w:rsidRPr="007D34F1">
        <w:rPr>
          <w:sz w:val="24"/>
          <w:szCs w:val="24"/>
        </w:rPr>
        <w:t>, con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20.000 </w:t>
      </w:r>
      <w:r w:rsidRPr="007D34F1">
        <w:rPr>
          <w:b/>
          <w:sz w:val="24"/>
          <w:szCs w:val="24"/>
        </w:rPr>
        <w:t>morti l’anno</w:t>
      </w:r>
      <w:r w:rsidRPr="007D34F1">
        <w:rPr>
          <w:sz w:val="24"/>
          <w:szCs w:val="24"/>
        </w:rPr>
        <w:t xml:space="preserve"> </w:t>
      </w:r>
      <w:r w:rsidRPr="007D34F1">
        <w:rPr>
          <w:b/>
          <w:sz w:val="24"/>
          <w:szCs w:val="24"/>
        </w:rPr>
        <w:t>per cirrosi e tumore del fegato</w:t>
      </w:r>
      <w:r w:rsidRPr="007D34F1">
        <w:rPr>
          <w:sz w:val="24"/>
          <w:szCs w:val="24"/>
        </w:rPr>
        <w:t xml:space="preserve">, </w:t>
      </w:r>
      <w:r>
        <w:rPr>
          <w:sz w:val="24"/>
          <w:szCs w:val="24"/>
        </w:rPr>
        <w:t>correlati</w:t>
      </w:r>
      <w:r w:rsidRPr="007D34F1">
        <w:rPr>
          <w:sz w:val="24"/>
          <w:szCs w:val="24"/>
        </w:rPr>
        <w:t xml:space="preserve"> </w:t>
      </w:r>
      <w:r>
        <w:rPr>
          <w:sz w:val="24"/>
          <w:szCs w:val="24"/>
        </w:rPr>
        <w:t>all’</w:t>
      </w:r>
      <w:r w:rsidRPr="007D34F1">
        <w:rPr>
          <w:sz w:val="24"/>
          <w:szCs w:val="24"/>
        </w:rPr>
        <w:t>Epatite C</w:t>
      </w:r>
      <w:r>
        <w:rPr>
          <w:sz w:val="24"/>
          <w:szCs w:val="24"/>
          <w:vertAlign w:val="superscript"/>
        </w:rPr>
        <w:t>[3,</w:t>
      </w:r>
      <w:r w:rsidRPr="007D34F1">
        <w:rPr>
          <w:sz w:val="24"/>
          <w:szCs w:val="24"/>
          <w:vertAlign w:val="superscript"/>
        </w:rPr>
        <w:t>7</w:t>
      </w:r>
      <w:r>
        <w:rPr>
          <w:sz w:val="24"/>
          <w:szCs w:val="24"/>
          <w:vertAlign w:val="superscript"/>
        </w:rPr>
        <w:t>,8</w:t>
      </w:r>
      <w:r w:rsidRPr="007D34F1">
        <w:rPr>
          <w:sz w:val="24"/>
          <w:szCs w:val="24"/>
          <w:vertAlign w:val="superscript"/>
        </w:rPr>
        <w:t>]</w:t>
      </w:r>
      <w:r w:rsidRPr="007D34F1">
        <w:t>.</w:t>
      </w:r>
      <w:r w:rsidRPr="004C625E">
        <w:t xml:space="preserve"> </w:t>
      </w:r>
      <w:r>
        <w:rPr>
          <w:sz w:val="24"/>
          <w:szCs w:val="24"/>
        </w:rPr>
        <w:t>I pazienti HCV</w:t>
      </w:r>
      <w:r w:rsidRPr="004C625E">
        <w:rPr>
          <w:sz w:val="24"/>
          <w:szCs w:val="24"/>
        </w:rPr>
        <w:t>-positivi in attesa di un trapianto rappresentano circa il 40-50% del totale dei pazienti in lista di attesa.</w:t>
      </w:r>
      <w:r w:rsidRPr="000A5ACA">
        <w:t xml:space="preserve"> </w:t>
      </w:r>
    </w:p>
    <w:p w:rsidR="00CC4E58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B7157">
        <w:rPr>
          <w:b/>
          <w:sz w:val="24"/>
          <w:szCs w:val="24"/>
        </w:rPr>
        <w:t>In Italia il genotipo prevalente è l'1b che infetta il 51% dei soggetti con HCV</w:t>
      </w:r>
      <w:r w:rsidRPr="00E13724">
        <w:rPr>
          <w:sz w:val="24"/>
          <w:szCs w:val="24"/>
        </w:rPr>
        <w:t xml:space="preserve">, mentre </w:t>
      </w:r>
      <w:r>
        <w:rPr>
          <w:sz w:val="24"/>
          <w:szCs w:val="24"/>
        </w:rPr>
        <w:t xml:space="preserve">la </w:t>
      </w:r>
      <w:r w:rsidRPr="00E13724">
        <w:rPr>
          <w:sz w:val="24"/>
          <w:szCs w:val="24"/>
        </w:rPr>
        <w:t>restante</w:t>
      </w:r>
      <w:r>
        <w:rPr>
          <w:sz w:val="24"/>
          <w:szCs w:val="24"/>
        </w:rPr>
        <w:t xml:space="preserve"> parte</w:t>
      </w:r>
      <w:r w:rsidRPr="00E13724">
        <w:rPr>
          <w:sz w:val="24"/>
          <w:szCs w:val="24"/>
        </w:rPr>
        <w:t xml:space="preserve"> è suddivis</w:t>
      </w:r>
      <w:r>
        <w:rPr>
          <w:sz w:val="24"/>
          <w:szCs w:val="24"/>
        </w:rPr>
        <w:t>a</w:t>
      </w:r>
      <w:r w:rsidRPr="00E13724">
        <w:rPr>
          <w:sz w:val="24"/>
          <w:szCs w:val="24"/>
        </w:rPr>
        <w:t xml:space="preserve"> tra </w:t>
      </w:r>
      <w:r w:rsidRPr="007B7157">
        <w:rPr>
          <w:b/>
          <w:sz w:val="24"/>
          <w:szCs w:val="24"/>
        </w:rPr>
        <w:t>genotipo 2 (28%)</w:t>
      </w:r>
      <w:r w:rsidRPr="00E13724">
        <w:rPr>
          <w:sz w:val="24"/>
          <w:szCs w:val="24"/>
        </w:rPr>
        <w:t xml:space="preserve">, </w:t>
      </w:r>
      <w:r w:rsidRPr="007B7157">
        <w:rPr>
          <w:b/>
          <w:sz w:val="24"/>
          <w:szCs w:val="24"/>
        </w:rPr>
        <w:t>3 (9%)</w:t>
      </w:r>
      <w:r w:rsidRPr="00E13724">
        <w:rPr>
          <w:sz w:val="24"/>
          <w:szCs w:val="24"/>
        </w:rPr>
        <w:t xml:space="preserve"> e </w:t>
      </w:r>
      <w:r w:rsidRPr="007B7157">
        <w:rPr>
          <w:b/>
          <w:sz w:val="24"/>
          <w:szCs w:val="24"/>
        </w:rPr>
        <w:t>4 (4%).</w:t>
      </w:r>
      <w:r>
        <w:rPr>
          <w:b/>
          <w:sz w:val="24"/>
          <w:szCs w:val="24"/>
        </w:rPr>
        <w:t xml:space="preserve"> </w:t>
      </w:r>
      <w:r w:rsidRPr="007B7157">
        <w:rPr>
          <w:sz w:val="24"/>
          <w:szCs w:val="24"/>
        </w:rPr>
        <w:t>Queste percentuali possono variare localme</w:t>
      </w:r>
      <w:r>
        <w:rPr>
          <w:sz w:val="24"/>
          <w:szCs w:val="24"/>
        </w:rPr>
        <w:t>nte, ovvero in alcune aree del P</w:t>
      </w:r>
      <w:r w:rsidRPr="007B7157">
        <w:rPr>
          <w:sz w:val="24"/>
          <w:szCs w:val="24"/>
        </w:rPr>
        <w:t>aese si possono riscontrare punti in percentuale maggiori o minori rispetto alla media, ma sono variazioni che non cambiano l'</w:t>
      </w:r>
      <w:r w:rsidRPr="007B7157">
        <w:rPr>
          <w:i/>
          <w:sz w:val="24"/>
          <w:szCs w:val="24"/>
        </w:rPr>
        <w:t xml:space="preserve">asset </w:t>
      </w:r>
      <w:r>
        <w:rPr>
          <w:sz w:val="24"/>
          <w:szCs w:val="24"/>
        </w:rPr>
        <w:t>principale</w:t>
      </w:r>
      <w:r w:rsidRPr="007D34F1">
        <w:rPr>
          <w:sz w:val="24"/>
          <w:szCs w:val="24"/>
          <w:vertAlign w:val="superscript"/>
        </w:rPr>
        <w:t>[</w:t>
      </w:r>
      <w:r>
        <w:rPr>
          <w:sz w:val="24"/>
          <w:szCs w:val="24"/>
          <w:vertAlign w:val="superscript"/>
        </w:rPr>
        <w:t>4</w:t>
      </w:r>
      <w:r w:rsidRPr="007D34F1">
        <w:rPr>
          <w:sz w:val="24"/>
          <w:szCs w:val="24"/>
          <w:vertAlign w:val="superscript"/>
        </w:rPr>
        <w:t>]</w:t>
      </w:r>
      <w:r w:rsidRPr="007D34F1">
        <w:t>.</w:t>
      </w:r>
    </w:p>
    <w:p w:rsidR="00CC4E58" w:rsidRPr="00E13724" w:rsidRDefault="00CC4E58" w:rsidP="00CC4E58">
      <w:pPr>
        <w:spacing w:after="120" w:line="240" w:lineRule="auto"/>
        <w:ind w:firstLine="284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52E74EE" wp14:editId="4248B0B1">
            <wp:extent cx="3228163" cy="238851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b="2334"/>
                    <a:stretch/>
                  </pic:blipFill>
                  <pic:spPr bwMode="auto">
                    <a:xfrm>
                      <a:off x="0" y="0"/>
                      <a:ext cx="3228917" cy="2389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E58" w:rsidRPr="007D34F1" w:rsidRDefault="00CC4E58" w:rsidP="00CC4E58">
      <w:pPr>
        <w:spacing w:after="120" w:line="240" w:lineRule="auto"/>
        <w:jc w:val="center"/>
        <w:rPr>
          <w:sz w:val="20"/>
          <w:szCs w:val="20"/>
        </w:rPr>
      </w:pPr>
      <w:r w:rsidRPr="007D34F1">
        <w:rPr>
          <w:sz w:val="20"/>
          <w:szCs w:val="20"/>
        </w:rPr>
        <w:t xml:space="preserve">Fonte: </w:t>
      </w:r>
      <w:r>
        <w:rPr>
          <w:sz w:val="20"/>
          <w:szCs w:val="20"/>
        </w:rPr>
        <w:t xml:space="preserve">EpaC </w:t>
      </w:r>
    </w:p>
    <w:p w:rsidR="00CC4E58" w:rsidRPr="007D34F1" w:rsidRDefault="00CC4E58" w:rsidP="00CC4E58">
      <w:pPr>
        <w:spacing w:after="120" w:line="240" w:lineRule="auto"/>
        <w:rPr>
          <w:b/>
          <w:sz w:val="24"/>
          <w:szCs w:val="24"/>
          <w:u w:val="single"/>
        </w:rPr>
      </w:pPr>
    </w:p>
    <w:p w:rsidR="00CC4E58" w:rsidRPr="00C40484" w:rsidRDefault="00CC4E58" w:rsidP="00CC4E58">
      <w:pPr>
        <w:spacing w:after="120" w:line="240" w:lineRule="auto"/>
        <w:rPr>
          <w:b/>
          <w:color w:val="C00000"/>
          <w:sz w:val="24"/>
          <w:szCs w:val="24"/>
        </w:rPr>
      </w:pPr>
      <w:r w:rsidRPr="00C40484">
        <w:rPr>
          <w:b/>
          <w:color w:val="C00000"/>
          <w:sz w:val="24"/>
          <w:szCs w:val="24"/>
        </w:rPr>
        <w:t>Attuali trattamenti e prospettive terapeutiche per la cura dell’Epatite C</w:t>
      </w:r>
    </w:p>
    <w:p w:rsidR="00CC4E58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21242E">
        <w:rPr>
          <w:sz w:val="24"/>
          <w:szCs w:val="24"/>
        </w:rPr>
        <w:t>Gli obiettivi della terapia</w:t>
      </w:r>
      <w:r>
        <w:rPr>
          <w:sz w:val="24"/>
          <w:szCs w:val="24"/>
        </w:rPr>
        <w:t xml:space="preserve"> farmacologica per la cura dell’Epatite C sono:</w:t>
      </w:r>
    </w:p>
    <w:p w:rsidR="00CC4E58" w:rsidRDefault="00CC4E58" w:rsidP="00CC4E58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 w:rsidRPr="00682A21">
        <w:rPr>
          <w:sz w:val="24"/>
          <w:szCs w:val="24"/>
        </w:rPr>
        <w:t>l’eradicazione del virus e l’eliminazione del</w:t>
      </w:r>
      <w:r>
        <w:rPr>
          <w:sz w:val="24"/>
          <w:szCs w:val="24"/>
        </w:rPr>
        <w:t>l’infezione;</w:t>
      </w:r>
    </w:p>
    <w:p w:rsidR="00CC4E58" w:rsidRDefault="00CC4E58" w:rsidP="00CC4E58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 w:rsidRPr="00682A21">
        <w:rPr>
          <w:sz w:val="24"/>
          <w:szCs w:val="24"/>
        </w:rPr>
        <w:t>la riduzione dei sintomi e della progressione della malattia</w:t>
      </w:r>
      <w:r>
        <w:rPr>
          <w:sz w:val="24"/>
          <w:szCs w:val="24"/>
        </w:rPr>
        <w:t>;</w:t>
      </w:r>
    </w:p>
    <w:p w:rsidR="00CC4E58" w:rsidRDefault="00CC4E58" w:rsidP="00CC4E58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 w:rsidRPr="00682A21">
        <w:rPr>
          <w:sz w:val="24"/>
          <w:szCs w:val="24"/>
        </w:rPr>
        <w:t xml:space="preserve">la prevenzione delle complicanze quali cirrosi ed epatocarcinoma. </w:t>
      </w:r>
    </w:p>
    <w:p w:rsidR="00CC4E58" w:rsidRPr="00682A21" w:rsidRDefault="00CC4E58" w:rsidP="00CC4E58">
      <w:pPr>
        <w:spacing w:after="120" w:line="240" w:lineRule="auto"/>
        <w:jc w:val="both"/>
        <w:rPr>
          <w:sz w:val="24"/>
          <w:szCs w:val="24"/>
        </w:rPr>
      </w:pPr>
      <w:r w:rsidRPr="00682A21">
        <w:rPr>
          <w:sz w:val="24"/>
          <w:szCs w:val="24"/>
        </w:rPr>
        <w:t xml:space="preserve">La guarigione (eliminazione persistente del virus, </w:t>
      </w:r>
      <w:r w:rsidRPr="00682A21">
        <w:rPr>
          <w:i/>
          <w:sz w:val="24"/>
          <w:szCs w:val="24"/>
        </w:rPr>
        <w:t>Susteined Virological Response</w:t>
      </w:r>
      <w:r w:rsidRPr="00682A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82A21">
        <w:rPr>
          <w:sz w:val="24"/>
          <w:szCs w:val="24"/>
        </w:rPr>
        <w:t>SVR) è definita come la non rilevabilità del HCV-RNA nel sangue dopo un periodo di sei mesi dalla sospensione del trattamento. La SVR rappresenta l’</w:t>
      </w:r>
      <w:r w:rsidRPr="00682A21">
        <w:rPr>
          <w:i/>
          <w:sz w:val="24"/>
          <w:szCs w:val="24"/>
        </w:rPr>
        <w:t>endpoint</w:t>
      </w:r>
      <w:r w:rsidRPr="00682A21">
        <w:rPr>
          <w:sz w:val="24"/>
          <w:szCs w:val="24"/>
        </w:rPr>
        <w:t xml:space="preserve"> primario utilizzato negli studi e nella pratica clinica.</w:t>
      </w:r>
    </w:p>
    <w:p w:rsidR="00CC4E58" w:rsidRPr="00223392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21242E">
        <w:rPr>
          <w:sz w:val="24"/>
          <w:szCs w:val="24"/>
        </w:rPr>
        <w:t xml:space="preserve">La </w:t>
      </w:r>
      <w:r w:rsidRPr="009253AB">
        <w:rPr>
          <w:sz w:val="24"/>
          <w:szCs w:val="24"/>
        </w:rPr>
        <w:t>terapia standard</w:t>
      </w:r>
      <w:r w:rsidRPr="0021242E">
        <w:rPr>
          <w:sz w:val="24"/>
          <w:szCs w:val="24"/>
        </w:rPr>
        <w:t xml:space="preserve"> </w:t>
      </w:r>
      <w:r w:rsidRPr="00280FB5">
        <w:rPr>
          <w:sz w:val="24"/>
          <w:szCs w:val="24"/>
        </w:rPr>
        <w:t xml:space="preserve">per la cura dell'epatite cronica da HCV si basa </w:t>
      </w:r>
      <w:r w:rsidRPr="009253AB">
        <w:rPr>
          <w:sz w:val="24"/>
          <w:szCs w:val="24"/>
        </w:rPr>
        <w:t xml:space="preserve">sulla somministrazione contemporanea di interferone peghilato (Peg-IFN alfa 2a e 2b) e ribavirina </w:t>
      </w:r>
      <w:r w:rsidRPr="00D62E76">
        <w:rPr>
          <w:sz w:val="24"/>
          <w:szCs w:val="24"/>
        </w:rPr>
        <w:t>(</w:t>
      </w:r>
      <w:r w:rsidRPr="00E828F4">
        <w:rPr>
          <w:i/>
          <w:sz w:val="24"/>
          <w:szCs w:val="24"/>
          <w:u w:val="single"/>
        </w:rPr>
        <w:t>Duplice terapia</w:t>
      </w:r>
      <w:r w:rsidRPr="00D62E76">
        <w:rPr>
          <w:sz w:val="24"/>
          <w:szCs w:val="24"/>
        </w:rPr>
        <w:t>).</w:t>
      </w:r>
      <w:r>
        <w:rPr>
          <w:b/>
          <w:sz w:val="24"/>
          <w:szCs w:val="24"/>
        </w:rPr>
        <w:t xml:space="preserve"> </w:t>
      </w:r>
      <w:r w:rsidRPr="00202508">
        <w:rPr>
          <w:sz w:val="24"/>
          <w:szCs w:val="24"/>
        </w:rPr>
        <w:t>Tale terapia, pur consentendo la guarigione in una discret</w:t>
      </w:r>
      <w:r>
        <w:rPr>
          <w:sz w:val="24"/>
          <w:szCs w:val="24"/>
        </w:rPr>
        <w:t>a percentuale di casi, provoca</w:t>
      </w:r>
      <w:r w:rsidRPr="00202508">
        <w:rPr>
          <w:sz w:val="24"/>
          <w:szCs w:val="24"/>
        </w:rPr>
        <w:t xml:space="preserve"> effe</w:t>
      </w:r>
      <w:r>
        <w:rPr>
          <w:sz w:val="24"/>
          <w:szCs w:val="24"/>
        </w:rPr>
        <w:t xml:space="preserve">tti </w:t>
      </w:r>
      <w:r w:rsidRPr="00202508">
        <w:rPr>
          <w:sz w:val="24"/>
          <w:szCs w:val="24"/>
        </w:rPr>
        <w:t>collaterali in una quota non trascurabile di pazienti, di grado tale da comportare la sospensione prematura del tra</w:t>
      </w:r>
      <w:r>
        <w:rPr>
          <w:sz w:val="24"/>
          <w:szCs w:val="24"/>
        </w:rPr>
        <w:t>tt</w:t>
      </w:r>
      <w:r w:rsidRPr="00202508">
        <w:rPr>
          <w:sz w:val="24"/>
          <w:szCs w:val="24"/>
        </w:rPr>
        <w:t>amento nel 10-20% dei</w:t>
      </w:r>
      <w:r>
        <w:rPr>
          <w:sz w:val="24"/>
          <w:szCs w:val="24"/>
        </w:rPr>
        <w:t xml:space="preserve"> soggetti trattati.</w:t>
      </w:r>
    </w:p>
    <w:p w:rsidR="00CC4E58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In considerazione della insoddisfacente risposta nel genotipo 1, negli ultimi anni gli studi clinici si sono concentrati in particolar modo su questo genotipo. G</w:t>
      </w:r>
      <w:r w:rsidRPr="00C64CC4">
        <w:rPr>
          <w:sz w:val="24"/>
          <w:szCs w:val="24"/>
        </w:rPr>
        <w:t xml:space="preserve">li inibitori delle proteasi </w:t>
      </w:r>
      <w:r w:rsidRPr="005610C3">
        <w:rPr>
          <w:sz w:val="24"/>
          <w:szCs w:val="24"/>
        </w:rPr>
        <w:t>(disponibili in Italia dal gennaio 2013)</w:t>
      </w:r>
      <w:r>
        <w:rPr>
          <w:sz w:val="24"/>
          <w:szCs w:val="24"/>
        </w:rPr>
        <w:t xml:space="preserve">, </w:t>
      </w:r>
      <w:r w:rsidRPr="00C64CC4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 w:rsidRPr="00C64CC4">
        <w:rPr>
          <w:sz w:val="24"/>
          <w:szCs w:val="24"/>
        </w:rPr>
        <w:t>agiscono direttamente sull</w:t>
      </w:r>
      <w:r>
        <w:rPr>
          <w:sz w:val="24"/>
          <w:szCs w:val="24"/>
        </w:rPr>
        <w:t xml:space="preserve">a replicazione del virus, hanno in tal senso </w:t>
      </w:r>
      <w:r>
        <w:rPr>
          <w:sz w:val="24"/>
          <w:szCs w:val="24"/>
        </w:rPr>
        <w:lastRenderedPageBreak/>
        <w:t xml:space="preserve">mostrato </w:t>
      </w:r>
      <w:r w:rsidRPr="00C64CC4">
        <w:rPr>
          <w:sz w:val="24"/>
          <w:szCs w:val="24"/>
        </w:rPr>
        <w:t>migliori ris</w:t>
      </w:r>
      <w:r>
        <w:rPr>
          <w:sz w:val="24"/>
          <w:szCs w:val="24"/>
        </w:rPr>
        <w:t xml:space="preserve">ultati se somministratati in aggiunta alla terapia </w:t>
      </w:r>
      <w:r w:rsidRPr="00C64CC4">
        <w:rPr>
          <w:sz w:val="24"/>
          <w:szCs w:val="24"/>
        </w:rPr>
        <w:t>standard sia nei soggetti</w:t>
      </w:r>
      <w:r>
        <w:rPr>
          <w:sz w:val="24"/>
          <w:szCs w:val="24"/>
        </w:rPr>
        <w:t xml:space="preserve"> </w:t>
      </w:r>
      <w:r w:rsidRPr="002609B7">
        <w:rPr>
          <w:i/>
          <w:sz w:val="24"/>
          <w:szCs w:val="24"/>
        </w:rPr>
        <w:t>experience</w:t>
      </w:r>
      <w:r>
        <w:rPr>
          <w:sz w:val="24"/>
          <w:szCs w:val="24"/>
        </w:rPr>
        <w:t>, ossia già trattati in precedenza (</w:t>
      </w:r>
      <w:proofErr w:type="spellStart"/>
      <w:r w:rsidRPr="00C64CC4">
        <w:rPr>
          <w:i/>
          <w:sz w:val="24"/>
          <w:szCs w:val="24"/>
        </w:rPr>
        <w:t>relapser</w:t>
      </w:r>
      <w:proofErr w:type="spellEnd"/>
      <w:r>
        <w:rPr>
          <w:sz w:val="24"/>
          <w:szCs w:val="24"/>
        </w:rPr>
        <w:t xml:space="preserve"> </w:t>
      </w:r>
      <w:r w:rsidRPr="00C64CC4">
        <w:rPr>
          <w:sz w:val="24"/>
          <w:szCs w:val="24"/>
        </w:rPr>
        <w:t xml:space="preserve">o </w:t>
      </w:r>
      <w:r w:rsidRPr="00C64CC4">
        <w:rPr>
          <w:i/>
          <w:sz w:val="24"/>
          <w:szCs w:val="24"/>
        </w:rPr>
        <w:t xml:space="preserve">non </w:t>
      </w:r>
      <w:proofErr w:type="spellStart"/>
      <w:r w:rsidRPr="00C64CC4">
        <w:rPr>
          <w:i/>
          <w:sz w:val="24"/>
          <w:szCs w:val="24"/>
        </w:rPr>
        <w:t>responder</w:t>
      </w:r>
      <w:proofErr w:type="spellEnd"/>
      <w:r>
        <w:rPr>
          <w:sz w:val="24"/>
          <w:szCs w:val="24"/>
        </w:rPr>
        <w:t xml:space="preserve"> </w:t>
      </w:r>
      <w:r w:rsidRPr="00C64CC4">
        <w:rPr>
          <w:sz w:val="24"/>
          <w:szCs w:val="24"/>
        </w:rPr>
        <w:t xml:space="preserve">o </w:t>
      </w:r>
      <w:proofErr w:type="spellStart"/>
      <w:r w:rsidRPr="00C64CC4">
        <w:rPr>
          <w:i/>
          <w:sz w:val="24"/>
          <w:szCs w:val="24"/>
        </w:rPr>
        <w:t>null</w:t>
      </w:r>
      <w:proofErr w:type="spellEnd"/>
      <w:r w:rsidRPr="00C64CC4">
        <w:rPr>
          <w:i/>
          <w:sz w:val="24"/>
          <w:szCs w:val="24"/>
        </w:rPr>
        <w:t xml:space="preserve"> </w:t>
      </w:r>
      <w:proofErr w:type="spellStart"/>
      <w:r w:rsidRPr="00C64CC4">
        <w:rPr>
          <w:i/>
          <w:sz w:val="24"/>
          <w:szCs w:val="24"/>
        </w:rPr>
        <w:t>responder</w:t>
      </w:r>
      <w:proofErr w:type="spellEnd"/>
      <w:r w:rsidRPr="00C64CC4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precedenti trattamenti) che nei </w:t>
      </w:r>
      <w:r w:rsidRPr="00C64CC4">
        <w:rPr>
          <w:sz w:val="24"/>
          <w:szCs w:val="24"/>
        </w:rPr>
        <w:t xml:space="preserve">soggetti </w:t>
      </w:r>
      <w:proofErr w:type="spellStart"/>
      <w:r>
        <w:rPr>
          <w:i/>
          <w:sz w:val="24"/>
          <w:szCs w:val="24"/>
        </w:rPr>
        <w:t>naives</w:t>
      </w:r>
      <w:proofErr w:type="spellEnd"/>
      <w:r>
        <w:rPr>
          <w:i/>
          <w:sz w:val="24"/>
          <w:szCs w:val="24"/>
        </w:rPr>
        <w:t xml:space="preserve">, </w:t>
      </w:r>
      <w:r w:rsidRPr="00E828F4">
        <w:rPr>
          <w:sz w:val="24"/>
          <w:szCs w:val="24"/>
        </w:rPr>
        <w:t xml:space="preserve">cioè </w:t>
      </w:r>
      <w:r>
        <w:rPr>
          <w:sz w:val="24"/>
          <w:szCs w:val="24"/>
        </w:rPr>
        <w:t xml:space="preserve">mai trattati. La </w:t>
      </w:r>
      <w:r w:rsidRPr="00C40484">
        <w:rPr>
          <w:sz w:val="24"/>
          <w:szCs w:val="24"/>
        </w:rPr>
        <w:t>triplice terapia</w:t>
      </w:r>
      <w:r>
        <w:rPr>
          <w:sz w:val="24"/>
          <w:szCs w:val="24"/>
        </w:rPr>
        <w:t xml:space="preserve"> viene prescritta in appositi Centri prescrittori, in considerazione dell’insorgenza di effetti collaterali, anche severi.</w:t>
      </w:r>
      <w:r w:rsidRPr="00CD7122">
        <w:t xml:space="preserve"> </w:t>
      </w:r>
    </w:p>
    <w:p w:rsidR="00CC4E58" w:rsidRPr="00223392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AA5214">
        <w:rPr>
          <w:sz w:val="24"/>
          <w:szCs w:val="24"/>
        </w:rPr>
        <w:t xml:space="preserve">Il notevole impatto economico-sanitario che le infezioni da HCV </w:t>
      </w:r>
      <w:r>
        <w:rPr>
          <w:sz w:val="24"/>
          <w:szCs w:val="24"/>
        </w:rPr>
        <w:t xml:space="preserve">hanno ed </w:t>
      </w:r>
      <w:r w:rsidRPr="00AA5214">
        <w:rPr>
          <w:sz w:val="24"/>
          <w:szCs w:val="24"/>
        </w:rPr>
        <w:t xml:space="preserve">avranno nel prossimo futuro ha indotto le maggiori industrie farmaceutiche e molti gruppi di ricerca accademici a concentrare i loro sforzi nell’identificazione di nuovi agenti anti-HCV in grado di contrastare efficacemente l’infezione. </w:t>
      </w:r>
      <w:r>
        <w:rPr>
          <w:sz w:val="24"/>
          <w:szCs w:val="24"/>
        </w:rPr>
        <w:t>Attualmente s</w:t>
      </w:r>
      <w:r w:rsidRPr="00B75196">
        <w:rPr>
          <w:sz w:val="24"/>
          <w:szCs w:val="24"/>
        </w:rPr>
        <w:t>i</w:t>
      </w:r>
      <w:r>
        <w:rPr>
          <w:sz w:val="24"/>
          <w:szCs w:val="24"/>
        </w:rPr>
        <w:t xml:space="preserve"> stanno rendendo disponibili in Europa </w:t>
      </w:r>
      <w:r w:rsidRPr="00C40484">
        <w:rPr>
          <w:b/>
          <w:sz w:val="24"/>
          <w:szCs w:val="24"/>
        </w:rPr>
        <w:t>farmaci innovativi</w:t>
      </w:r>
      <w:r w:rsidRPr="00C40484">
        <w:rPr>
          <w:sz w:val="24"/>
          <w:szCs w:val="24"/>
        </w:rPr>
        <w:t xml:space="preserve"> per il trattamento dell’Epatite C, tutti da utilizzarsi in combinazione tra di loro o con peginterferone e ribavirina</w:t>
      </w:r>
      <w:r>
        <w:rPr>
          <w:sz w:val="24"/>
          <w:szCs w:val="24"/>
        </w:rPr>
        <w:t xml:space="preserve">, che promettono </w:t>
      </w:r>
      <w:r w:rsidRPr="00223392">
        <w:rPr>
          <w:sz w:val="24"/>
          <w:szCs w:val="24"/>
        </w:rPr>
        <w:t xml:space="preserve">percentuali di SVR </w:t>
      </w:r>
      <w:r>
        <w:rPr>
          <w:sz w:val="24"/>
          <w:szCs w:val="24"/>
        </w:rPr>
        <w:t xml:space="preserve">fino al 100%, sia nei pazienti </w:t>
      </w:r>
      <w:r w:rsidRPr="00913751">
        <w:rPr>
          <w:i/>
          <w:sz w:val="24"/>
          <w:szCs w:val="24"/>
        </w:rPr>
        <w:t xml:space="preserve">naive </w:t>
      </w:r>
      <w:r w:rsidRPr="00223392">
        <w:rPr>
          <w:sz w:val="24"/>
          <w:szCs w:val="24"/>
        </w:rPr>
        <w:t xml:space="preserve">che </w:t>
      </w:r>
      <w:r w:rsidRPr="00913751">
        <w:rPr>
          <w:i/>
          <w:sz w:val="24"/>
          <w:szCs w:val="24"/>
        </w:rPr>
        <w:t>experience</w:t>
      </w:r>
      <w:r>
        <w:rPr>
          <w:i/>
          <w:sz w:val="24"/>
          <w:szCs w:val="24"/>
        </w:rPr>
        <w:t>,</w:t>
      </w:r>
      <w:r w:rsidRPr="00223392">
        <w:rPr>
          <w:sz w:val="24"/>
          <w:szCs w:val="24"/>
        </w:rPr>
        <w:t xml:space="preserve"> e soprattutto con scarsissimi effetti collaterali.</w:t>
      </w:r>
      <w:r w:rsidRPr="00657584">
        <w:rPr>
          <w:sz w:val="24"/>
          <w:szCs w:val="24"/>
        </w:rPr>
        <w:t xml:space="preserve"> I nuovi regimi di combinazione sono mirati a mantenere la promessa di una terapia altamente efficace, con una dur</w:t>
      </w:r>
      <w:r>
        <w:rPr>
          <w:sz w:val="24"/>
          <w:szCs w:val="24"/>
        </w:rPr>
        <w:t xml:space="preserve">ata del trattamento più breve, </w:t>
      </w:r>
      <w:r w:rsidRPr="00657584">
        <w:rPr>
          <w:sz w:val="24"/>
          <w:szCs w:val="24"/>
        </w:rPr>
        <w:t>regimi ben tollerati</w:t>
      </w:r>
      <w:r>
        <w:rPr>
          <w:sz w:val="24"/>
          <w:szCs w:val="24"/>
        </w:rPr>
        <w:t xml:space="preserve"> e limitati effetti collaterali</w:t>
      </w:r>
      <w:r w:rsidRPr="006575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Con i </w:t>
      </w:r>
      <w:r w:rsidRPr="00C40484">
        <w:rPr>
          <w:b/>
          <w:sz w:val="24"/>
          <w:szCs w:val="24"/>
        </w:rPr>
        <w:t>nuovi antivirali diretti</w:t>
      </w:r>
      <w:r>
        <w:rPr>
          <w:b/>
          <w:sz w:val="24"/>
          <w:szCs w:val="24"/>
        </w:rPr>
        <w:t xml:space="preserve"> (DAA) </w:t>
      </w:r>
      <w:r>
        <w:rPr>
          <w:sz w:val="24"/>
          <w:szCs w:val="24"/>
        </w:rPr>
        <w:t>si prospettano opportunità terapeutiche completamente orali e senza interferone ad alta efficacia rispetto ai regimi attualmente disponibili, che consentiranno inoltre</w:t>
      </w:r>
      <w:r w:rsidRPr="00AB0490">
        <w:rPr>
          <w:sz w:val="24"/>
          <w:szCs w:val="24"/>
        </w:rPr>
        <w:t xml:space="preserve"> di dare una risposta ai pazienti </w:t>
      </w:r>
      <w:r>
        <w:rPr>
          <w:sz w:val="24"/>
          <w:szCs w:val="24"/>
        </w:rPr>
        <w:t xml:space="preserve">con importanti bisogni clinici non soddisfatti che includono i pazienti con malattia epatica avanzata, fallimento di un inibitore della proteasi, genotipo 3, co-infezione da HIV e pazienti sottoposti a trapianti di fegato. </w:t>
      </w:r>
      <w:r w:rsidRPr="006F5BC4">
        <w:rPr>
          <w:sz w:val="24"/>
          <w:szCs w:val="24"/>
        </w:rPr>
        <w:t>Infine per massimizzare la risposta alla terapia farmacologica e rendere la possibilità di eradicare la malattia non più un utopia sarà sempre più auspicabile un approccio multi target andando ad agire contemporaneamente su differenti target virali e pertanto su distinti processi di replicazione del virus C.</w:t>
      </w:r>
    </w:p>
    <w:p w:rsidR="006F5BC4" w:rsidRDefault="006F5BC4" w:rsidP="00CC4E58">
      <w:pPr>
        <w:spacing w:after="120" w:line="240" w:lineRule="auto"/>
        <w:rPr>
          <w:b/>
          <w:color w:val="C00000"/>
          <w:sz w:val="24"/>
          <w:szCs w:val="24"/>
        </w:rPr>
      </w:pPr>
    </w:p>
    <w:p w:rsidR="00CC4E58" w:rsidRPr="00CD66DA" w:rsidRDefault="00CC4E58" w:rsidP="00CC4E58">
      <w:pPr>
        <w:spacing w:after="120" w:line="240" w:lineRule="auto"/>
        <w:rPr>
          <w:b/>
          <w:color w:val="C00000"/>
          <w:sz w:val="24"/>
          <w:szCs w:val="24"/>
        </w:rPr>
      </w:pPr>
      <w:r w:rsidRPr="00CD66DA">
        <w:rPr>
          <w:b/>
          <w:color w:val="C00000"/>
          <w:sz w:val="24"/>
          <w:szCs w:val="24"/>
        </w:rPr>
        <w:t>Quadro programmatorio di riferimento</w:t>
      </w:r>
    </w:p>
    <w:p w:rsidR="00CC4E58" w:rsidRPr="00947784" w:rsidRDefault="00CC4E58" w:rsidP="00CC4E58">
      <w:pPr>
        <w:spacing w:after="120" w:line="240" w:lineRule="auto"/>
        <w:rPr>
          <w:b/>
          <w:sz w:val="10"/>
          <w:szCs w:val="10"/>
          <w:u w:val="single"/>
        </w:rPr>
      </w:pP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sz w:val="24"/>
          <w:szCs w:val="24"/>
        </w:rPr>
        <w:t xml:space="preserve">Con la </w:t>
      </w:r>
      <w:r w:rsidRPr="007D34F1">
        <w:rPr>
          <w:b/>
          <w:sz w:val="24"/>
          <w:szCs w:val="24"/>
        </w:rPr>
        <w:t xml:space="preserve">Risoluzione 63.18 </w:t>
      </w:r>
      <w:r w:rsidRPr="007D34F1">
        <w:rPr>
          <w:sz w:val="24"/>
          <w:szCs w:val="24"/>
        </w:rPr>
        <w:t xml:space="preserve">del </w:t>
      </w:r>
      <w:r w:rsidRPr="007D34F1">
        <w:rPr>
          <w:b/>
          <w:sz w:val="24"/>
          <w:szCs w:val="24"/>
        </w:rPr>
        <w:t>maggio 2010</w:t>
      </w:r>
      <w:r w:rsidRPr="007D34F1">
        <w:rPr>
          <w:sz w:val="24"/>
          <w:szCs w:val="24"/>
        </w:rPr>
        <w:t xml:space="preserve">, </w:t>
      </w:r>
      <w:r w:rsidRPr="007D34F1">
        <w:rPr>
          <w:b/>
          <w:sz w:val="24"/>
          <w:szCs w:val="24"/>
        </w:rPr>
        <w:t>l’Organizzazione Mondiale della Sanità (OMS) ha riconosciuto le epatiti virali come un grave problema di salute pubblica</w:t>
      </w:r>
      <w:r w:rsidRPr="007D34F1">
        <w:rPr>
          <w:sz w:val="24"/>
          <w:szCs w:val="24"/>
        </w:rPr>
        <w:t xml:space="preserve"> e ha richiesto agli Stati membri un approccio globale alla prevenzione e al controllo di tali patologie</w:t>
      </w:r>
      <w:r>
        <w:rPr>
          <w:sz w:val="24"/>
          <w:szCs w:val="24"/>
          <w:vertAlign w:val="superscript"/>
        </w:rPr>
        <w:t>[5</w:t>
      </w:r>
      <w:r w:rsidRPr="007D34F1">
        <w:rPr>
          <w:sz w:val="24"/>
          <w:szCs w:val="24"/>
          <w:vertAlign w:val="superscript"/>
        </w:rPr>
        <w:t>]</w:t>
      </w:r>
      <w:r w:rsidRPr="007D34F1">
        <w:t>.</w:t>
      </w:r>
    </w:p>
    <w:p w:rsidR="00CC4E58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sz w:val="24"/>
          <w:szCs w:val="24"/>
        </w:rPr>
        <w:t xml:space="preserve">In seguito alla risoluzione, l'OMS ha istituito il </w:t>
      </w:r>
      <w:r w:rsidRPr="007D34F1">
        <w:rPr>
          <w:b/>
          <w:sz w:val="24"/>
          <w:szCs w:val="24"/>
        </w:rPr>
        <w:t xml:space="preserve">Programma Globale epatiti </w:t>
      </w:r>
      <w:r w:rsidRPr="007D34F1">
        <w:rPr>
          <w:sz w:val="24"/>
          <w:szCs w:val="24"/>
        </w:rPr>
        <w:t>con l’obiettivo</w:t>
      </w:r>
      <w:r>
        <w:rPr>
          <w:sz w:val="24"/>
          <w:szCs w:val="24"/>
        </w:rPr>
        <w:t>:</w:t>
      </w:r>
    </w:p>
    <w:p w:rsidR="00CC4E58" w:rsidRDefault="00CC4E58" w:rsidP="00CC4E58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1C7E32">
        <w:rPr>
          <w:sz w:val="24"/>
          <w:szCs w:val="24"/>
        </w:rPr>
        <w:t xml:space="preserve">di ridurre la trasmissione di agenti che causano l'epatite virale; </w:t>
      </w:r>
    </w:p>
    <w:p w:rsidR="00CC4E58" w:rsidRDefault="00CC4E58" w:rsidP="00CC4E58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1C7E32">
        <w:rPr>
          <w:sz w:val="24"/>
          <w:szCs w:val="24"/>
        </w:rPr>
        <w:t xml:space="preserve">di ridurre la morbilità e la mortalità per epatite virale attraverso il miglioramento della cura dei pazienti che ne sono affetti; </w:t>
      </w:r>
    </w:p>
    <w:p w:rsidR="00CC4E58" w:rsidRPr="001C7E32" w:rsidRDefault="00CC4E58" w:rsidP="00CC4E58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1C7E32">
        <w:rPr>
          <w:sz w:val="24"/>
          <w:szCs w:val="24"/>
        </w:rPr>
        <w:t>ridurre l'impatto socio-economico di epatite virale a livello individuale, della comunità e della popolazione</w:t>
      </w:r>
      <w:r w:rsidRPr="001C7E32">
        <w:rPr>
          <w:sz w:val="24"/>
          <w:szCs w:val="24"/>
          <w:vertAlign w:val="superscript"/>
        </w:rPr>
        <w:t>[2]</w:t>
      </w:r>
      <w:r w:rsidRPr="007D34F1">
        <w:t>.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D34F1">
        <w:rPr>
          <w:sz w:val="24"/>
          <w:szCs w:val="24"/>
        </w:rPr>
        <w:t xml:space="preserve">el mese di </w:t>
      </w:r>
      <w:r w:rsidRPr="007D34F1">
        <w:rPr>
          <w:b/>
          <w:sz w:val="24"/>
          <w:szCs w:val="24"/>
        </w:rPr>
        <w:t>maggio 2014,</w:t>
      </w:r>
      <w:r w:rsidRPr="007D34F1">
        <w:rPr>
          <w:sz w:val="24"/>
          <w:szCs w:val="24"/>
        </w:rPr>
        <w:t xml:space="preserve"> </w:t>
      </w:r>
      <w:r w:rsidRPr="0097650F">
        <w:rPr>
          <w:sz w:val="24"/>
          <w:szCs w:val="24"/>
        </w:rPr>
        <w:t>l’</w:t>
      </w:r>
      <w:r w:rsidRPr="0097650F">
        <w:rPr>
          <w:i/>
          <w:sz w:val="24"/>
          <w:szCs w:val="24"/>
        </w:rPr>
        <w:t>Executive Board</w:t>
      </w:r>
      <w:r w:rsidRPr="007D34F1">
        <w:rPr>
          <w:sz w:val="24"/>
          <w:szCs w:val="24"/>
        </w:rPr>
        <w:t xml:space="preserve"> dell’OMS ha approvato la seconda </w:t>
      </w:r>
      <w:r w:rsidRPr="007D34F1">
        <w:rPr>
          <w:b/>
          <w:sz w:val="24"/>
          <w:szCs w:val="24"/>
        </w:rPr>
        <w:t>risoluzione</w:t>
      </w:r>
      <w:r w:rsidRPr="007D34F1">
        <w:t xml:space="preserve"> </w:t>
      </w:r>
      <w:r w:rsidRPr="007D34F1">
        <w:rPr>
          <w:b/>
          <w:sz w:val="24"/>
          <w:szCs w:val="24"/>
        </w:rPr>
        <w:t>134.R18</w:t>
      </w:r>
      <w:r w:rsidRPr="007D34F1">
        <w:rPr>
          <w:sz w:val="24"/>
          <w:szCs w:val="24"/>
        </w:rPr>
        <w:t xml:space="preserve"> </w:t>
      </w:r>
      <w:r w:rsidRPr="007D34F1">
        <w:rPr>
          <w:b/>
          <w:sz w:val="24"/>
          <w:szCs w:val="24"/>
        </w:rPr>
        <w:t>“</w:t>
      </w:r>
      <w:r w:rsidRPr="007D34F1">
        <w:rPr>
          <w:b/>
          <w:i/>
          <w:sz w:val="24"/>
          <w:szCs w:val="24"/>
        </w:rPr>
        <w:t>Improving the health of patients with viral hepatitis</w:t>
      </w:r>
      <w:r w:rsidRPr="007D34F1">
        <w:rPr>
          <w:b/>
          <w:sz w:val="24"/>
          <w:szCs w:val="24"/>
        </w:rPr>
        <w:t>”</w:t>
      </w:r>
      <w:r w:rsidRPr="007D34F1">
        <w:rPr>
          <w:sz w:val="24"/>
          <w:szCs w:val="24"/>
        </w:rPr>
        <w:t>, che invita gli Stati membri a sviluppare e implementare una strategia nazionale multisettoriale per la prevenzione, la diagnosi e il trattamento dell'</w:t>
      </w:r>
      <w:r>
        <w:rPr>
          <w:sz w:val="24"/>
          <w:szCs w:val="24"/>
        </w:rPr>
        <w:t>E</w:t>
      </w:r>
      <w:r w:rsidRPr="007D34F1">
        <w:rPr>
          <w:sz w:val="24"/>
          <w:szCs w:val="24"/>
        </w:rPr>
        <w:t>patite, basata sul contesto epidemiologico nazionale. Nel documento si ribadisce la complessità della diagnosi tempestiva dell’Epatite C, e di adeguato trattamento e presa in carico globale del paziente</w:t>
      </w:r>
      <w:r>
        <w:rPr>
          <w:sz w:val="24"/>
          <w:szCs w:val="24"/>
          <w:vertAlign w:val="superscript"/>
        </w:rPr>
        <w:t>[6</w:t>
      </w:r>
      <w:r w:rsidRPr="007D34F1">
        <w:rPr>
          <w:sz w:val="24"/>
          <w:szCs w:val="24"/>
          <w:vertAlign w:val="superscript"/>
        </w:rPr>
        <w:t>]</w:t>
      </w:r>
      <w:r w:rsidRPr="007D34F1">
        <w:t>.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sz w:val="24"/>
          <w:szCs w:val="24"/>
        </w:rPr>
        <w:t xml:space="preserve">L'Oms, in occasione dell’ultimo Congresso EASL - </w:t>
      </w:r>
      <w:r w:rsidRPr="0097650F">
        <w:rPr>
          <w:i/>
          <w:sz w:val="24"/>
          <w:szCs w:val="24"/>
        </w:rPr>
        <w:t xml:space="preserve">European Association for the Study of the Liver </w:t>
      </w:r>
      <w:r w:rsidRPr="007D34F1">
        <w:rPr>
          <w:sz w:val="24"/>
          <w:szCs w:val="24"/>
        </w:rPr>
        <w:t>– (Londra, 9-13 aprile 2014), ha presentato le sue prime “</w:t>
      </w:r>
      <w:r w:rsidRPr="007D34F1">
        <w:rPr>
          <w:b/>
          <w:i/>
          <w:sz w:val="24"/>
          <w:szCs w:val="24"/>
        </w:rPr>
        <w:t>Linee guida per lo screening, la cura e il trattamento delle persone con Epatite C</w:t>
      </w:r>
      <w:r w:rsidRPr="007D34F1">
        <w:rPr>
          <w:sz w:val="24"/>
          <w:szCs w:val="24"/>
        </w:rPr>
        <w:t>”, che stressano in maniera particolare il tema dell’accesso e dell’appropriatezza del trattamento</w:t>
      </w:r>
      <w:r>
        <w:rPr>
          <w:sz w:val="24"/>
          <w:szCs w:val="24"/>
        </w:rPr>
        <w:t xml:space="preserve">; raccomandano infatti di </w:t>
      </w:r>
      <w:r w:rsidRPr="007D34F1">
        <w:rPr>
          <w:sz w:val="24"/>
          <w:szCs w:val="24"/>
        </w:rPr>
        <w:t xml:space="preserve">aumentare il numero delle persone che si sottopongono a </w:t>
      </w:r>
      <w:r w:rsidRPr="0097650F">
        <w:rPr>
          <w:i/>
          <w:sz w:val="24"/>
          <w:szCs w:val="24"/>
        </w:rPr>
        <w:t>screening</w:t>
      </w:r>
      <w:r w:rsidRPr="007D34F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di </w:t>
      </w:r>
      <w:r w:rsidRPr="007D34F1">
        <w:rPr>
          <w:sz w:val="24"/>
          <w:szCs w:val="24"/>
        </w:rPr>
        <w:t xml:space="preserve">mitigare </w:t>
      </w:r>
      <w:r>
        <w:rPr>
          <w:sz w:val="24"/>
          <w:szCs w:val="24"/>
        </w:rPr>
        <w:t>i danni epatici</w:t>
      </w:r>
      <w:r w:rsidRPr="007D34F1">
        <w:rPr>
          <w:sz w:val="24"/>
          <w:szCs w:val="24"/>
        </w:rPr>
        <w:t xml:space="preserve"> per le persone infette e </w:t>
      </w:r>
      <w:r>
        <w:rPr>
          <w:sz w:val="24"/>
          <w:szCs w:val="24"/>
        </w:rPr>
        <w:t xml:space="preserve">di </w:t>
      </w:r>
      <w:r w:rsidRPr="007D34F1">
        <w:rPr>
          <w:sz w:val="24"/>
          <w:szCs w:val="24"/>
        </w:rPr>
        <w:t>utilizzare i trattamenti appropriati per l'infezione cronica</w:t>
      </w:r>
      <w:r w:rsidRPr="007D34F1">
        <w:rPr>
          <w:sz w:val="24"/>
          <w:szCs w:val="24"/>
          <w:vertAlign w:val="superscript"/>
        </w:rPr>
        <w:t>[1]</w:t>
      </w:r>
      <w:r w:rsidRPr="007D34F1">
        <w:t>.</w:t>
      </w:r>
    </w:p>
    <w:p w:rsidR="00CC4E58" w:rsidRPr="00B84F6F" w:rsidRDefault="00CC4E58" w:rsidP="00CC4E58">
      <w:pPr>
        <w:spacing w:after="120" w:line="240" w:lineRule="auto"/>
        <w:ind w:firstLine="284"/>
        <w:jc w:val="both"/>
      </w:pPr>
      <w:r w:rsidRPr="007D34F1">
        <w:rPr>
          <w:sz w:val="24"/>
          <w:szCs w:val="24"/>
        </w:rPr>
        <w:lastRenderedPageBreak/>
        <w:t>Nel</w:t>
      </w:r>
      <w:r w:rsidRPr="007D34F1">
        <w:rPr>
          <w:b/>
          <w:sz w:val="24"/>
          <w:szCs w:val="24"/>
        </w:rPr>
        <w:t xml:space="preserve"> luglio 2012</w:t>
      </w:r>
      <w:r w:rsidRPr="007D34F1">
        <w:rPr>
          <w:sz w:val="24"/>
          <w:szCs w:val="24"/>
        </w:rPr>
        <w:t xml:space="preserve"> il</w:t>
      </w:r>
      <w:r w:rsidRPr="007D34F1">
        <w:rPr>
          <w:b/>
          <w:sz w:val="24"/>
          <w:szCs w:val="24"/>
        </w:rPr>
        <w:t xml:space="preserve"> Ministero della Salute ha istituito il Gruppo di lavoro per la prevenzione delle Epatiti</w:t>
      </w:r>
      <w:r w:rsidRPr="007D34F1">
        <w:rPr>
          <w:sz w:val="24"/>
          <w:szCs w:val="24"/>
        </w:rPr>
        <w:t xml:space="preserve"> (costituito, oltre che da rappresentanti del Dicastero, da esponenti delle Società scientifiche, delle Associazioni pazienti, dell’Istituto Superiore di Sanità e delle Regioni), in carica per 2 anni, con l’obiettivo di individuare strategie condivise coerenti con le indicazioni fornite dall’OMS e realizzare un </w:t>
      </w:r>
      <w:r w:rsidRPr="007D34F1">
        <w:rPr>
          <w:b/>
          <w:sz w:val="24"/>
          <w:szCs w:val="24"/>
        </w:rPr>
        <w:t>Piano Nazionale per la prevenzione delle Epatiti virali</w:t>
      </w:r>
      <w:r w:rsidRPr="007D34F1">
        <w:rPr>
          <w:sz w:val="24"/>
          <w:szCs w:val="24"/>
        </w:rPr>
        <w:t>.</w:t>
      </w:r>
      <w:r w:rsidRPr="007D34F1">
        <w:t xml:space="preserve"> </w:t>
      </w:r>
    </w:p>
    <w:p w:rsidR="00CC4E58" w:rsidRPr="007D34F1" w:rsidRDefault="00CC4E58" w:rsidP="00CC4E58">
      <w:pPr>
        <w:spacing w:after="120" w:line="240" w:lineRule="auto"/>
        <w:ind w:firstLine="284"/>
        <w:jc w:val="both"/>
        <w:rPr>
          <w:sz w:val="24"/>
          <w:szCs w:val="24"/>
        </w:rPr>
      </w:pPr>
      <w:r w:rsidRPr="007D34F1">
        <w:rPr>
          <w:sz w:val="24"/>
          <w:szCs w:val="24"/>
        </w:rPr>
        <w:t>Il Piano, attualmente in fase di revisione finale, prevede cinque linee di indirizzo, ognuna delle quali con obiettivi definiti</w:t>
      </w:r>
      <w:r>
        <w:rPr>
          <w:sz w:val="24"/>
          <w:szCs w:val="24"/>
          <w:vertAlign w:val="superscript"/>
        </w:rPr>
        <w:t>[8</w:t>
      </w:r>
      <w:r w:rsidRPr="007D34F1">
        <w:rPr>
          <w:sz w:val="24"/>
          <w:szCs w:val="24"/>
          <w:vertAlign w:val="superscript"/>
        </w:rPr>
        <w:t>]</w:t>
      </w:r>
      <w:r w:rsidRPr="007D34F1">
        <w:rPr>
          <w:sz w:val="24"/>
          <w:szCs w:val="24"/>
        </w:rPr>
        <w:t>:</w:t>
      </w:r>
    </w:p>
    <w:p w:rsidR="00CC4E58" w:rsidRPr="007D34F1" w:rsidRDefault="00CC4E58" w:rsidP="00CC4E58">
      <w:pPr>
        <w:pStyle w:val="Paragrafoelenco"/>
        <w:numPr>
          <w:ilvl w:val="0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7D34F1">
        <w:rPr>
          <w:sz w:val="24"/>
          <w:szCs w:val="24"/>
          <w:u w:val="single"/>
        </w:rPr>
        <w:t>Definire l’epidemiologia</w:t>
      </w:r>
      <w:r w:rsidRPr="007D34F1">
        <w:rPr>
          <w:sz w:val="24"/>
          <w:szCs w:val="24"/>
        </w:rPr>
        <w:t xml:space="preserve"> delle epatiti virali B e C e rinforzare i sistemi di sorveglianza;</w:t>
      </w:r>
    </w:p>
    <w:p w:rsidR="00CC4E58" w:rsidRPr="007D34F1" w:rsidRDefault="00CC4E58" w:rsidP="00CC4E58">
      <w:pPr>
        <w:pStyle w:val="Paragrafoelenco"/>
        <w:numPr>
          <w:ilvl w:val="0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7D34F1">
        <w:rPr>
          <w:sz w:val="24"/>
          <w:szCs w:val="24"/>
          <w:u w:val="single"/>
        </w:rPr>
        <w:t>Prevenire la trasmissione</w:t>
      </w:r>
      <w:r w:rsidRPr="007D34F1">
        <w:rPr>
          <w:sz w:val="24"/>
          <w:szCs w:val="24"/>
        </w:rPr>
        <w:t xml:space="preserve"> delle epatiti virali B e C per la riduzione delle infezioni;</w:t>
      </w:r>
    </w:p>
    <w:p w:rsidR="00CC4E58" w:rsidRPr="007D34F1" w:rsidRDefault="00CC4E58" w:rsidP="00CC4E58">
      <w:pPr>
        <w:pStyle w:val="Paragrafoelenco"/>
        <w:numPr>
          <w:ilvl w:val="0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7D34F1">
        <w:rPr>
          <w:sz w:val="24"/>
          <w:szCs w:val="24"/>
          <w:u w:val="single"/>
        </w:rPr>
        <w:t>Incrementare la consapevolezza</w:t>
      </w:r>
      <w:r w:rsidRPr="007D34F1">
        <w:rPr>
          <w:sz w:val="24"/>
          <w:szCs w:val="24"/>
        </w:rPr>
        <w:t xml:space="preserve"> sulle epatiti virali e l’</w:t>
      </w:r>
      <w:r w:rsidRPr="007D34F1">
        <w:rPr>
          <w:sz w:val="24"/>
          <w:szCs w:val="24"/>
          <w:u w:val="single"/>
        </w:rPr>
        <w:t>attività di informazione e formazione</w:t>
      </w:r>
      <w:r w:rsidRPr="007D34F1">
        <w:rPr>
          <w:sz w:val="24"/>
          <w:szCs w:val="24"/>
        </w:rPr>
        <w:t>;</w:t>
      </w:r>
    </w:p>
    <w:p w:rsidR="00CC4E58" w:rsidRPr="007D34F1" w:rsidRDefault="00CC4E58" w:rsidP="00CC4E58">
      <w:pPr>
        <w:pStyle w:val="Paragrafoelenco"/>
        <w:numPr>
          <w:ilvl w:val="0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7D34F1">
        <w:rPr>
          <w:sz w:val="24"/>
          <w:szCs w:val="24"/>
          <w:u w:val="single"/>
        </w:rPr>
        <w:t>Migliorare e rafforzare i sistemi di accesso alle cure</w:t>
      </w:r>
      <w:r w:rsidRPr="007D34F1">
        <w:rPr>
          <w:sz w:val="24"/>
          <w:szCs w:val="24"/>
        </w:rPr>
        <w:t xml:space="preserve">, con l’obiettivo di: </w:t>
      </w:r>
      <w:r w:rsidRPr="007D34F1">
        <w:t xml:space="preserve"> </w:t>
      </w:r>
      <w:r w:rsidRPr="007D34F1">
        <w:rPr>
          <w:sz w:val="24"/>
          <w:szCs w:val="24"/>
        </w:rPr>
        <w:t>inserire le Epatiti nel Piano Sanitario Nazionale e nei Piani Sanitari Regionali, in accordo con la conferenza Stato-Regioni; aggiornare e armonizzare le linee guida nazionali e i percorsi diagnostico-terapeutici-assistenziali (PDTA) su prevenzione, screening e trattamento delle epatiti B e C; istituire una rete nazionale di centri regionali/interregionali di eccellenza, per garantire equità di accesso qualificato alle cure su tutto il territorio italiano; realizzare un registro nazionale per l’identificazione, cura e trattamento delle epatiti croniche;</w:t>
      </w:r>
    </w:p>
    <w:p w:rsidR="00CC4E58" w:rsidRPr="007D34F1" w:rsidRDefault="00CC4E58" w:rsidP="00CC4E58">
      <w:pPr>
        <w:pStyle w:val="Paragrafoelenco"/>
        <w:numPr>
          <w:ilvl w:val="0"/>
          <w:numId w:val="1"/>
        </w:numPr>
        <w:spacing w:after="120" w:line="240" w:lineRule="auto"/>
        <w:ind w:left="567" w:hanging="283"/>
        <w:jc w:val="both"/>
        <w:rPr>
          <w:sz w:val="24"/>
          <w:szCs w:val="24"/>
          <w:u w:val="single"/>
        </w:rPr>
      </w:pPr>
      <w:r w:rsidRPr="007D34F1">
        <w:rPr>
          <w:sz w:val="24"/>
          <w:szCs w:val="24"/>
          <w:u w:val="single"/>
        </w:rPr>
        <w:t>Migliorare la qualità della vita dei pazienti e delle loro famiglie.</w:t>
      </w:r>
    </w:p>
    <w:p w:rsidR="00CC4E58" w:rsidRDefault="00CC4E58" w:rsidP="00CC4E58">
      <w:pPr>
        <w:spacing w:after="120" w:line="240" w:lineRule="auto"/>
        <w:jc w:val="both"/>
        <w:rPr>
          <w:sz w:val="24"/>
          <w:szCs w:val="24"/>
        </w:rPr>
      </w:pPr>
    </w:p>
    <w:p w:rsidR="00CC4E58" w:rsidRDefault="00CC4E58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CC4E58" w:rsidRDefault="00CC4E58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6F5BC4" w:rsidRDefault="006F5BC4" w:rsidP="00CC4E58">
      <w:pPr>
        <w:spacing w:after="12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CC4E58" w:rsidRPr="007D34F1" w:rsidRDefault="00CC4E58" w:rsidP="00CC4E58">
      <w:pPr>
        <w:spacing w:after="120" w:line="240" w:lineRule="auto"/>
        <w:jc w:val="both"/>
        <w:rPr>
          <w:b/>
          <w:sz w:val="24"/>
          <w:szCs w:val="24"/>
        </w:rPr>
      </w:pPr>
    </w:p>
    <w:p w:rsidR="00CC4E58" w:rsidRPr="007D34F1" w:rsidRDefault="00CC4E58" w:rsidP="00CC4E58">
      <w:pPr>
        <w:spacing w:after="0" w:line="240" w:lineRule="auto"/>
        <w:jc w:val="both"/>
        <w:rPr>
          <w:b/>
          <w:sz w:val="20"/>
          <w:szCs w:val="20"/>
          <w:lang w:val="en-GB"/>
        </w:rPr>
      </w:pPr>
      <w:r w:rsidRPr="007D34F1">
        <w:rPr>
          <w:b/>
          <w:sz w:val="20"/>
          <w:szCs w:val="20"/>
          <w:lang w:val="en-GB"/>
        </w:rPr>
        <w:t>References:</w:t>
      </w:r>
    </w:p>
    <w:p w:rsidR="00CC4E58" w:rsidRPr="007D34F1" w:rsidRDefault="00CC4E58" w:rsidP="00CC4E58">
      <w:pPr>
        <w:tabs>
          <w:tab w:val="left" w:pos="284"/>
        </w:tabs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</w:t>
      </w:r>
      <w:r w:rsidRPr="007D34F1">
        <w:rPr>
          <w:b/>
          <w:sz w:val="20"/>
          <w:szCs w:val="20"/>
          <w:lang w:val="en-GB"/>
        </w:rPr>
        <w:t>1</w:t>
      </w:r>
      <w:r w:rsidRPr="007D34F1">
        <w:rPr>
          <w:sz w:val="20"/>
          <w:szCs w:val="20"/>
          <w:lang w:val="en-GB"/>
        </w:rPr>
        <w:t xml:space="preserve"> </w:t>
      </w:r>
      <w:r w:rsidRPr="007D34F1">
        <w:rPr>
          <w:i/>
          <w:sz w:val="20"/>
          <w:szCs w:val="20"/>
          <w:lang w:val="en-GB"/>
        </w:rPr>
        <w:t>“Guidelines for the screening, care and treatment of persons with hepatitis C infection”</w:t>
      </w:r>
      <w:r w:rsidRPr="007D34F1">
        <w:rPr>
          <w:sz w:val="20"/>
          <w:szCs w:val="20"/>
          <w:lang w:val="en-GB"/>
        </w:rPr>
        <w:t>, WHO - 2014</w:t>
      </w:r>
    </w:p>
    <w:p w:rsidR="00CC4E58" w:rsidRPr="007D34F1" w:rsidRDefault="00CC4E58" w:rsidP="00CC4E58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</w:t>
      </w:r>
      <w:r w:rsidRPr="007D34F1">
        <w:rPr>
          <w:b/>
          <w:sz w:val="20"/>
          <w:szCs w:val="20"/>
          <w:lang w:val="en-GB"/>
        </w:rPr>
        <w:t>2</w:t>
      </w:r>
      <w:r w:rsidRPr="007D34F1">
        <w:rPr>
          <w:sz w:val="20"/>
          <w:szCs w:val="20"/>
          <w:lang w:val="en-GB"/>
        </w:rPr>
        <w:t xml:space="preserve"> </w:t>
      </w:r>
      <w:r w:rsidRPr="007D34F1">
        <w:rPr>
          <w:i/>
          <w:sz w:val="20"/>
          <w:szCs w:val="20"/>
          <w:lang w:val="en-GB"/>
        </w:rPr>
        <w:t>“Global policy report on the prevention and control of viral hepatitis”</w:t>
      </w:r>
      <w:r w:rsidRPr="007D34F1">
        <w:rPr>
          <w:sz w:val="20"/>
          <w:szCs w:val="20"/>
          <w:lang w:val="en-GB"/>
        </w:rPr>
        <w:t>, WHO – 2013</w:t>
      </w:r>
    </w:p>
    <w:p w:rsidR="00CC4E58" w:rsidRDefault="00CC4E58" w:rsidP="00CC4E58">
      <w:pPr>
        <w:spacing w:after="0" w:line="240" w:lineRule="auto"/>
        <w:jc w:val="both"/>
        <w:rPr>
          <w:i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</w:t>
      </w:r>
      <w:r w:rsidRPr="007D34F1">
        <w:rPr>
          <w:b/>
          <w:sz w:val="20"/>
          <w:szCs w:val="20"/>
          <w:lang w:val="en-GB"/>
        </w:rPr>
        <w:t xml:space="preserve">3 </w:t>
      </w:r>
      <w:r w:rsidRPr="007D34F1">
        <w:rPr>
          <w:i/>
          <w:sz w:val="20"/>
          <w:szCs w:val="20"/>
          <w:lang w:val="en-GB"/>
        </w:rPr>
        <w:t>“Hepatitis B and C surveillance in Europe 2012”</w:t>
      </w:r>
      <w:r w:rsidRPr="007D34F1">
        <w:rPr>
          <w:sz w:val="20"/>
          <w:szCs w:val="20"/>
          <w:lang w:val="en-GB"/>
        </w:rPr>
        <w:t xml:space="preserve"> – ECDC (European Centre for Disease Prevention and Control), 2014</w:t>
      </w:r>
      <w:r w:rsidRPr="007D34F1">
        <w:rPr>
          <w:i/>
          <w:sz w:val="20"/>
          <w:szCs w:val="20"/>
          <w:lang w:val="en-GB"/>
        </w:rPr>
        <w:t xml:space="preserve"> </w:t>
      </w:r>
    </w:p>
    <w:p w:rsidR="00CC4E58" w:rsidRPr="007B7157" w:rsidRDefault="00CC4E58" w:rsidP="00CC4E58">
      <w:pPr>
        <w:spacing w:after="0" w:line="240" w:lineRule="auto"/>
        <w:jc w:val="both"/>
        <w:rPr>
          <w:i/>
          <w:sz w:val="20"/>
          <w:szCs w:val="20"/>
        </w:rPr>
      </w:pPr>
      <w:r w:rsidRPr="00AD5A9C">
        <w:rPr>
          <w:b/>
          <w:sz w:val="20"/>
          <w:szCs w:val="20"/>
          <w:lang w:val="en-US"/>
        </w:rPr>
        <w:t xml:space="preserve"> </w:t>
      </w:r>
      <w:r w:rsidRPr="007B7157">
        <w:rPr>
          <w:b/>
          <w:sz w:val="20"/>
          <w:szCs w:val="20"/>
        </w:rPr>
        <w:t>4</w:t>
      </w:r>
      <w:r w:rsidRPr="007B7157">
        <w:rPr>
          <w:i/>
          <w:sz w:val="20"/>
          <w:szCs w:val="20"/>
        </w:rPr>
        <w:t xml:space="preserve"> “Epidemiologia HCV – distribuzione per genotipi (Italia) – </w:t>
      </w:r>
      <w:hyperlink r:id="rId14" w:history="1">
        <w:r w:rsidRPr="009C5E4B">
          <w:rPr>
            <w:rStyle w:val="Collegamentoipertestuale"/>
            <w:i/>
            <w:sz w:val="20"/>
            <w:szCs w:val="20"/>
          </w:rPr>
          <w:t>www.epatitec.info</w:t>
        </w:r>
      </w:hyperlink>
      <w:r>
        <w:rPr>
          <w:i/>
          <w:sz w:val="20"/>
          <w:szCs w:val="20"/>
        </w:rPr>
        <w:t xml:space="preserve"> </w:t>
      </w:r>
    </w:p>
    <w:p w:rsidR="00CC4E58" w:rsidRPr="007D34F1" w:rsidRDefault="00CC4E58" w:rsidP="00CC4E58">
      <w:pPr>
        <w:spacing w:after="0" w:line="240" w:lineRule="auto"/>
        <w:jc w:val="both"/>
        <w:rPr>
          <w:sz w:val="20"/>
          <w:szCs w:val="20"/>
          <w:lang w:val="en-GB"/>
        </w:rPr>
      </w:pPr>
      <w:r w:rsidRPr="00AD5A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GB"/>
        </w:rPr>
        <w:t>5</w:t>
      </w:r>
      <w:r w:rsidRPr="007D34F1">
        <w:rPr>
          <w:b/>
          <w:sz w:val="20"/>
          <w:szCs w:val="20"/>
          <w:lang w:val="en-GB"/>
        </w:rPr>
        <w:t xml:space="preserve"> </w:t>
      </w:r>
      <w:r w:rsidRPr="007D34F1">
        <w:rPr>
          <w:i/>
          <w:sz w:val="20"/>
          <w:szCs w:val="20"/>
          <w:lang w:val="en-GB"/>
        </w:rPr>
        <w:t>“Impact of the hepatitis”</w:t>
      </w:r>
      <w:r w:rsidRPr="007D34F1">
        <w:rPr>
          <w:sz w:val="20"/>
          <w:szCs w:val="20"/>
          <w:lang w:val="en-GB"/>
        </w:rPr>
        <w:t xml:space="preserve"> - Resolution adopted by the World Health Assembly (WHA 63.18) – 2010</w:t>
      </w:r>
    </w:p>
    <w:p w:rsidR="00CC4E58" w:rsidRPr="007D34F1" w:rsidRDefault="00CC4E58" w:rsidP="00CC4E58">
      <w:pPr>
        <w:spacing w:after="0" w:line="240" w:lineRule="auto"/>
        <w:ind w:left="284" w:hanging="284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6</w:t>
      </w:r>
      <w:r w:rsidRPr="007D34F1">
        <w:rPr>
          <w:sz w:val="20"/>
          <w:szCs w:val="20"/>
          <w:lang w:val="en-GB"/>
        </w:rPr>
        <w:t xml:space="preserve"> “</w:t>
      </w:r>
      <w:r w:rsidRPr="007D34F1">
        <w:rPr>
          <w:i/>
          <w:sz w:val="20"/>
          <w:szCs w:val="20"/>
          <w:lang w:val="en-GB"/>
        </w:rPr>
        <w:t>Improving the health of patients with viral hepatitis</w:t>
      </w:r>
      <w:r w:rsidRPr="007D34F1">
        <w:rPr>
          <w:sz w:val="20"/>
          <w:szCs w:val="20"/>
          <w:lang w:val="en-GB"/>
        </w:rPr>
        <w:t xml:space="preserve">” – Resolution adopted by the World Health Executive Board (EB 134.R18) - 2014 </w:t>
      </w:r>
    </w:p>
    <w:p w:rsidR="00CC4E58" w:rsidRPr="007D34F1" w:rsidRDefault="00CC4E58" w:rsidP="00CC4E58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7</w:t>
      </w:r>
      <w:r w:rsidRPr="007D34F1">
        <w:rPr>
          <w:sz w:val="20"/>
          <w:szCs w:val="20"/>
          <w:lang w:val="en-GB"/>
        </w:rPr>
        <w:t xml:space="preserve"> “</w:t>
      </w:r>
      <w:r w:rsidRPr="007D34F1">
        <w:rPr>
          <w:i/>
          <w:sz w:val="20"/>
          <w:szCs w:val="20"/>
          <w:lang w:val="en-GB"/>
        </w:rPr>
        <w:t>International Liver Congress” 2014, 49</w:t>
      </w:r>
      <w:r w:rsidRPr="007D34F1">
        <w:rPr>
          <w:i/>
          <w:sz w:val="20"/>
          <w:szCs w:val="20"/>
          <w:vertAlign w:val="superscript"/>
          <w:lang w:val="en-GB"/>
        </w:rPr>
        <w:t>th</w:t>
      </w:r>
      <w:r w:rsidRPr="007D34F1">
        <w:rPr>
          <w:i/>
          <w:sz w:val="20"/>
          <w:szCs w:val="20"/>
          <w:lang w:val="en-GB"/>
        </w:rPr>
        <w:t xml:space="preserve"> annual meeting of the European Association for the Study of the Liver</w:t>
      </w:r>
    </w:p>
    <w:p w:rsidR="00CC4E58" w:rsidRPr="00AD5A9C" w:rsidRDefault="00CC4E58" w:rsidP="00CC4E58">
      <w:pPr>
        <w:spacing w:after="0" w:line="240" w:lineRule="auto"/>
        <w:jc w:val="both"/>
        <w:rPr>
          <w:sz w:val="20"/>
          <w:szCs w:val="20"/>
        </w:rPr>
      </w:pPr>
      <w:r w:rsidRPr="00A126C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8</w:t>
      </w:r>
      <w:r w:rsidRPr="007D34F1">
        <w:rPr>
          <w:sz w:val="20"/>
          <w:szCs w:val="20"/>
        </w:rPr>
        <w:t xml:space="preserve">  Ministero della Salute, dati presentati in occasione della “Giornata Mondiale delle Epatiti 2012”</w:t>
      </w:r>
    </w:p>
    <w:p w:rsidR="00CC4E58" w:rsidRPr="007D34F1" w:rsidRDefault="00CC4E58" w:rsidP="00CC4E58">
      <w:p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9 </w:t>
      </w:r>
      <w:r w:rsidRPr="007D34F1">
        <w:rPr>
          <w:sz w:val="20"/>
          <w:szCs w:val="20"/>
        </w:rPr>
        <w:t xml:space="preserve"> “Documento inter-societario SIMG-AISF-SIMIT sul virus dell’epatite C” - 2009</w:t>
      </w:r>
    </w:p>
    <w:p w:rsidR="00CC4E58" w:rsidRPr="007D34F1" w:rsidRDefault="00CC4E58" w:rsidP="00CC4E58">
      <w:pPr>
        <w:spacing w:after="120" w:line="240" w:lineRule="auto"/>
        <w:rPr>
          <w:sz w:val="26"/>
          <w:szCs w:val="26"/>
        </w:rPr>
      </w:pPr>
    </w:p>
    <w:p w:rsidR="000404E6" w:rsidRDefault="000404E6"/>
    <w:sectPr w:rsidR="000404E6" w:rsidSect="000A5ACA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5BC4">
      <w:pPr>
        <w:spacing w:after="0" w:line="240" w:lineRule="auto"/>
      </w:pPr>
      <w:r>
        <w:separator/>
      </w:r>
    </w:p>
  </w:endnote>
  <w:endnote w:type="continuationSeparator" w:id="0">
    <w:p w:rsidR="00000000" w:rsidRDefault="006F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84" w:rsidRPr="00A16C0B" w:rsidRDefault="006F5BC4" w:rsidP="000D7161">
    <w:pPr>
      <w:pStyle w:val="Pidipagina"/>
      <w:tabs>
        <w:tab w:val="clear" w:pos="9638"/>
        <w:tab w:val="right" w:pos="9781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5BC4">
      <w:pPr>
        <w:spacing w:after="0" w:line="240" w:lineRule="auto"/>
      </w:pPr>
      <w:r>
        <w:separator/>
      </w:r>
    </w:p>
  </w:footnote>
  <w:footnote w:type="continuationSeparator" w:id="0">
    <w:p w:rsidR="00000000" w:rsidRDefault="006F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EE4"/>
    <w:multiLevelType w:val="hybridMultilevel"/>
    <w:tmpl w:val="3ACC209A"/>
    <w:lvl w:ilvl="0" w:tplc="D32E14C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3270353"/>
    <w:multiLevelType w:val="hybridMultilevel"/>
    <w:tmpl w:val="6838CA84"/>
    <w:lvl w:ilvl="0" w:tplc="8D3A71C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062C44"/>
    <w:multiLevelType w:val="hybridMultilevel"/>
    <w:tmpl w:val="11C877C8"/>
    <w:lvl w:ilvl="0" w:tplc="9CD074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58"/>
    <w:rsid w:val="000404E6"/>
    <w:rsid w:val="006F5BC4"/>
    <w:rsid w:val="00C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4E5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Carpredefinitoparagrafo"/>
    <w:uiPriority w:val="99"/>
    <w:semiHidden/>
    <w:rsid w:val="00CC4E5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58"/>
  </w:style>
  <w:style w:type="paragraph" w:styleId="Paragrafoelenco">
    <w:name w:val="List Paragraph"/>
    <w:basedOn w:val="Normale"/>
    <w:uiPriority w:val="34"/>
    <w:qFormat/>
    <w:rsid w:val="00CC4E58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CC4E5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4E5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Carpredefinitoparagrafo"/>
    <w:uiPriority w:val="99"/>
    <w:semiHidden/>
    <w:rsid w:val="00CC4E5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58"/>
  </w:style>
  <w:style w:type="paragraph" w:styleId="Paragrafoelenco">
    <w:name w:val="List Paragraph"/>
    <w:basedOn w:val="Normale"/>
    <w:uiPriority w:val="34"/>
    <w:qFormat/>
    <w:rsid w:val="00CC4E58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CC4E5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static.schering-plough.it/static/images/site002461/contents/Marker_sierologici_di_HCV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static.schering-plough.it/static/images/site002461/contents/Marker_sierologici_di_HCV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patite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Bigioni, Giorgia</dc:creator>
  <cp:lastModifiedBy>value</cp:lastModifiedBy>
  <cp:revision>2</cp:revision>
  <dcterms:created xsi:type="dcterms:W3CDTF">2015-01-30T13:44:00Z</dcterms:created>
  <dcterms:modified xsi:type="dcterms:W3CDTF">2015-01-30T15:19:00Z</dcterms:modified>
</cp:coreProperties>
</file>